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0001917992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SOUNDHOUND AI,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001-40193</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(408) 441-3200</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SHARAN NITESH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 8th Floor</w:t>
              <w:br/>
              <w:t>New York   NY   10017</w:t>
            </w:r>
          </w:p>
        </w:tc>
        <w:tc>
          <w:tcPr>
            <w:tcW w:w="1184" w:type="dxa"/>
            <w:tcBorders/>
            <w:vAlign w:val="center"/>
          </w:tcPr>
          <w:p>
            <w:pPr>
              <w:pStyle w:val="TableContents"/>
              <w:bidi w:val="0"/>
              <w:spacing w:before="0" w:after="283"/>
              <w:jc w:val="left"/>
              <w:rPr/>
            </w:pPr>
            <w:r>
              <w:rPr/>
              <w:t>60780</w:t>
            </w:r>
          </w:p>
        </w:tc>
        <w:tc>
          <w:tcPr>
            <w:tcW w:w="1393" w:type="dxa"/>
            <w:tcBorders/>
            <w:vAlign w:val="center"/>
          </w:tcPr>
          <w:p>
            <w:pPr>
              <w:pStyle w:val="TableContents"/>
              <w:bidi w:val="0"/>
              <w:spacing w:before="0" w:after="283"/>
              <w:jc w:val="left"/>
              <w:rPr/>
            </w:pPr>
            <w:r>
              <w:rPr/>
              <w:t>669795.60</w:t>
            </w:r>
          </w:p>
        </w:tc>
        <w:tc>
          <w:tcPr>
            <w:tcW w:w="1565" w:type="dxa"/>
            <w:tcBorders/>
            <w:vAlign w:val="center"/>
          </w:tcPr>
          <w:p>
            <w:pPr>
              <w:pStyle w:val="TableContents"/>
              <w:bidi w:val="0"/>
              <w:spacing w:before="0" w:after="283"/>
              <w:jc w:val="left"/>
              <w:rPr/>
            </w:pPr>
            <w:r>
              <w:rPr/>
              <w:t>388461367</w:t>
            </w:r>
          </w:p>
        </w:tc>
        <w:tc>
          <w:tcPr>
            <w:tcW w:w="1574" w:type="dxa"/>
            <w:tcBorders/>
            <w:vAlign w:val="center"/>
          </w:tcPr>
          <w:p>
            <w:pPr>
              <w:pStyle w:val="TableContents"/>
              <w:bidi w:val="0"/>
              <w:spacing w:before="0" w:after="283"/>
              <w:jc w:val="left"/>
              <w:rPr/>
            </w:pPr>
            <w:r>
              <w:rPr/>
              <w:t>12/22/2025</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12/22/2025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60780</w:t>
            </w:r>
          </w:p>
        </w:tc>
        <w:tc>
          <w:tcPr>
            <w:tcW w:w="1078" w:type="dxa"/>
            <w:tcBorders/>
            <w:vAlign w:val="center"/>
          </w:tcPr>
          <w:p>
            <w:pPr>
              <w:pStyle w:val="TableContents"/>
              <w:bidi w:val="0"/>
              <w:spacing w:before="0" w:after="283"/>
              <w:jc w:val="left"/>
              <w:rPr/>
            </w:pPr>
            <w:r>
              <w:rPr/>
              <w:t>12/22/2025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8"/>
        <w:gridCol w:w="2915"/>
        <w:gridCol w:w="939"/>
        <w:gridCol w:w="1555"/>
        <w:gridCol w:w="1838"/>
      </w:tblGrid>
      <w:tr>
        <w:trPr/>
        <w:tc>
          <w:tcPr>
            <w:tcW w:w="2958" w:type="dxa"/>
            <w:tcBorders/>
            <w:vAlign w:val="center"/>
          </w:tcPr>
          <w:p>
            <w:pPr>
              <w:pStyle w:val="TableHeading"/>
              <w:suppressLineNumbers/>
              <w:bidi w:val="0"/>
              <w:spacing w:before="0" w:after="283"/>
              <w:jc w:val="center"/>
              <w:rPr/>
            </w:pPr>
            <w:r>
              <w:rPr/>
              <w:t>Name and Address of Seller</w:t>
            </w:r>
          </w:p>
        </w:tc>
        <w:tc>
          <w:tcPr>
            <w:tcW w:w="2915"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838" w:type="dxa"/>
            <w:tcBorders/>
            <w:vAlign w:val="center"/>
          </w:tcPr>
          <w:p>
            <w:pPr>
              <w:pStyle w:val="TableHeading"/>
              <w:suppressLineNumbers/>
              <w:bidi w:val="0"/>
              <w:spacing w:before="0" w:after="283"/>
              <w:jc w:val="center"/>
              <w:rPr/>
            </w:pPr>
            <w:r>
              <w:rPr/>
              <w:t>Gross Proceeds</w:t>
            </w:r>
          </w:p>
        </w:tc>
      </w:tr>
      <w:tr>
        <w:trPr/>
        <w:tc>
          <w:tcPr>
            <w:tcW w:w="2958" w:type="dxa"/>
            <w:tcBorders/>
            <w:vAlign w:val="center"/>
          </w:tcPr>
          <w:p>
            <w:pPr>
              <w:pStyle w:val="TableContents"/>
              <w:bidi w:val="0"/>
              <w:spacing w:before="0" w:after="283"/>
              <w:jc w:val="left"/>
              <w:rPr/>
            </w:pPr>
            <w:r>
              <w:rPr/>
              <w:t>NITESH SHARAN (10b5-1 Sale)</w:t>
              <w:br/>
              <w:t>5400 Betsy Ross Drive</w:t>
              <w:br/>
              <w:t>Santa Clara   CA   95054</w:t>
            </w:r>
          </w:p>
        </w:tc>
        <w:tc>
          <w:tcPr>
            <w:tcW w:w="2915" w:type="dxa"/>
            <w:tcBorders/>
            <w:vAlign w:val="center"/>
          </w:tcPr>
          <w:p>
            <w:pPr>
              <w:pStyle w:val="TableContents"/>
              <w:bidi w:val="0"/>
              <w:spacing w:before="0" w:after="283"/>
              <w:jc w:val="left"/>
              <w:rPr/>
            </w:pPr>
            <w:r>
              <w:rPr/>
              <w:t>Common Stock</w:t>
            </w:r>
          </w:p>
        </w:tc>
        <w:tc>
          <w:tcPr>
            <w:tcW w:w="939" w:type="dxa"/>
            <w:tcBorders/>
            <w:vAlign w:val="center"/>
          </w:tcPr>
          <w:p>
            <w:pPr>
              <w:pStyle w:val="TableContents"/>
              <w:bidi w:val="0"/>
              <w:spacing w:before="0" w:after="283"/>
              <w:jc w:val="left"/>
              <w:rPr/>
            </w:pPr>
            <w:r>
              <w:rPr/>
              <w:t>10/14/2025</w:t>
            </w:r>
          </w:p>
        </w:tc>
        <w:tc>
          <w:tcPr>
            <w:tcW w:w="1555" w:type="dxa"/>
            <w:tcBorders/>
            <w:vAlign w:val="center"/>
          </w:tcPr>
          <w:p>
            <w:pPr>
              <w:pStyle w:val="TableContents"/>
              <w:bidi w:val="0"/>
              <w:spacing w:before="0" w:after="283"/>
              <w:jc w:val="left"/>
              <w:rPr/>
            </w:pPr>
            <w:r>
              <w:rPr/>
              <w:t>60376</w:t>
            </w:r>
          </w:p>
        </w:tc>
        <w:tc>
          <w:tcPr>
            <w:tcW w:w="1838" w:type="dxa"/>
            <w:tcBorders/>
            <w:vAlign w:val="center"/>
          </w:tcPr>
          <w:p>
            <w:pPr>
              <w:pStyle w:val="TableContents"/>
              <w:bidi w:val="0"/>
              <w:spacing w:before="0" w:after="283"/>
              <w:jc w:val="left"/>
              <w:rPr/>
            </w:pPr>
            <w:r>
              <w:rPr/>
              <w:t>1280574.96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54"/>
        <w:gridCol w:w="8851"/>
      </w:tblGrid>
      <w:tr>
        <w:trPr/>
        <w:tc>
          <w:tcPr>
            <w:tcW w:w="1354" w:type="dxa"/>
            <w:tcBorders/>
            <w:vAlign w:val="center"/>
          </w:tcPr>
          <w:p>
            <w:pPr>
              <w:pStyle w:val="TableContents"/>
              <w:bidi w:val="0"/>
              <w:spacing w:before="0" w:after="283"/>
              <w:jc w:val="left"/>
              <w:rPr/>
            </w:pPr>
            <w:r>
              <w:rPr/>
              <w:t>Remarks</w:t>
            </w:r>
          </w:p>
        </w:tc>
        <w:tc>
          <w:tcPr>
            <w:tcW w:w="8851" w:type="dxa"/>
            <w:tcBorders/>
            <w:vAlign w:val="center"/>
          </w:tcPr>
          <w:p>
            <w:pPr>
              <w:pStyle w:val="TableContents"/>
              <w:bidi w:val="0"/>
              <w:spacing w:before="0" w:after="0"/>
              <w:jc w:val="left"/>
              <w:rPr/>
            </w:pPr>
            <w:r>
              <w:rPr/>
              <w:t>The sale reported herein was made to satisfy tax withholding obligations in connection with the vesting of shares of restricted stock units granted to the reporting person on July 20, 2022, September 7, 2022, August 3, 2023, August 1, 2024 and July 31, 2025.</w:t>
            </w:r>
          </w:p>
        </w:tc>
      </w:tr>
      <w:tr>
        <w:trPr/>
        <w:tc>
          <w:tcPr>
            <w:tcW w:w="1354" w:type="dxa"/>
            <w:tcBorders/>
            <w:vAlign w:val="center"/>
          </w:tcPr>
          <w:p>
            <w:pPr>
              <w:pStyle w:val="TableContents"/>
              <w:bidi w:val="0"/>
              <w:spacing w:before="0" w:after="283"/>
              <w:jc w:val="left"/>
              <w:rPr/>
            </w:pPr>
            <w:r>
              <w:rPr/>
              <w:t>Date of Notice</w:t>
            </w:r>
          </w:p>
        </w:tc>
        <w:tc>
          <w:tcPr>
            <w:tcW w:w="8851" w:type="dxa"/>
            <w:tcBorders/>
            <w:vAlign w:val="center"/>
          </w:tcPr>
          <w:p>
            <w:pPr>
              <w:pStyle w:val="TableContents"/>
              <w:bidi w:val="0"/>
              <w:spacing w:before="0" w:after="0"/>
              <w:jc w:val="left"/>
              <w:rPr/>
            </w:pPr>
            <w:r>
              <w:rPr/>
              <w:t>12/22/2025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54" w:type="dxa"/>
            <w:tcBorders/>
            <w:vAlign w:val="center"/>
          </w:tcPr>
          <w:p>
            <w:pPr>
              <w:pStyle w:val="TableContents"/>
              <w:bidi w:val="0"/>
              <w:spacing w:before="0" w:after="283"/>
              <w:jc w:val="left"/>
              <w:rPr/>
            </w:pPr>
            <w:r>
              <w:rPr/>
              <w:t>Signature</w:t>
            </w:r>
          </w:p>
        </w:tc>
        <w:tc>
          <w:tcPr>
            <w:tcW w:w="8851" w:type="dxa"/>
            <w:tcBorders/>
            <w:vAlign w:val="center"/>
          </w:tcPr>
          <w:p>
            <w:pPr>
              <w:pStyle w:val="TableContents"/>
              <w:bidi w:val="0"/>
              <w:spacing w:before="0" w:after="0"/>
              <w:jc w:val="left"/>
              <w:rPr/>
            </w:pPr>
            <w:r>
              <w:rPr/>
              <w:t>/s/ Nitesh Sharan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3256</Characters>
  <CharactersWithSpaces>3848</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