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STONEHOCKER TIMOTHY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SOUNDHOUND 5400 BETSY ROSS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SOUNDHOUND AI,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SOUN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12/28/2022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685"/>
        <w:spacing w:after="0"/>
        <w:rPr>
          <w:sz w:val="20"/>
          <w:szCs w:val="20"/>
          <w:color w:val="auto"/>
        </w:rPr>
      </w:pPr>
      <w:r>
        <w:rPr>
          <w:rFonts w:ascii="Times New Roman" w:cs="Times New Roman" w:eastAsia="Times New Roman" w:hAnsi="Times New Roman"/>
          <w:sz w:val="17"/>
          <w:szCs w:val="17"/>
          <w:color w:val="0000FF"/>
        </w:rPr>
        <w:t>Chief Technology Officer</w:t>
      </w:r>
    </w:p>
    <w:p>
      <w:pPr>
        <w:spacing w:after="0" w:line="333" w:lineRule="exact"/>
        <w:rPr>
          <w:sz w:val="24"/>
          <w:szCs w:val="24"/>
          <w:color w:val="auto"/>
        </w:rPr>
      </w:pPr>
    </w:p>
    <w:p>
      <w:pPr>
        <w:sectPr>
          <w:pgSz w:w="11900" w:h="16838" w:orient="portrait"/>
          <w:cols w:equalWidth="0" w:num="3">
            <w:col w:w="3720" w:space="200"/>
            <w:col w:w="3095" w:space="720"/>
            <w:col w:w="3345"/>
          </w:cols>
          <w:pgMar w:left="460" w:top="219" w:right="359" w:bottom="1440" w:gutter="0" w:footer="0" w:header="0"/>
          <w:type w:val="continuous"/>
        </w:sectPr>
      </w:pP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SANTA</w:t>
            </w: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9"/>
                <w:szCs w:val="9"/>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95054</w:t>
            </w: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20" w:type="dxa"/>
            <w:vAlign w:val="bottom"/>
            <w:gridSpan w:val="8"/>
            <w:vMerge w:val="restart"/>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84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2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vMerge w:val="restart"/>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66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3"/>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tcBorders>
              <w:bottom w:val="single" w:sz="8" w:color="2C2C2C"/>
            </w:tcBorders>
            <w:gridSpan w:val="3"/>
          </w:tcPr>
          <w:p>
            <w:pPr>
              <w:ind w:left="820"/>
              <w:spacing w:after="0"/>
              <w:rPr>
                <w:sz w:val="20"/>
                <w:szCs w:val="20"/>
                <w:color w:val="auto"/>
              </w:rPr>
            </w:pPr>
            <w:r>
              <w:rPr>
                <w:rFonts w:ascii="Times New Roman" w:cs="Times New Roman" w:eastAsia="Times New Roman" w:hAnsi="Times New Roman"/>
                <w:sz w:val="17"/>
                <w:szCs w:val="17"/>
                <w:color w:val="0000FF"/>
              </w:rPr>
              <w:t>12/28/2022</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3,385</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0.9999</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1,074,116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6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herein was made to satisfy tax withholding obligations in connection with the vesting of shares of restricted stock units granted to the reporting person on August 4, 2022 and September 7, 2022</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/Warren Heit,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433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fact for STONEHOCKER</w:t>
      </w:r>
      <w:r>
        <w:rPr>
          <w:sz w:val="20"/>
          <w:szCs w:val="20"/>
          <w:color w:val="auto"/>
        </w:rPr>
        <w:tab/>
      </w:r>
      <w:r>
        <w:rPr>
          <w:rFonts w:ascii="Times New Roman" w:cs="Times New Roman" w:eastAsia="Times New Roman" w:hAnsi="Times New Roman"/>
          <w:sz w:val="17"/>
          <w:szCs w:val="17"/>
          <w:color w:val="0000FF"/>
        </w:rPr>
        <w:t>12/30/2022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TIMOTHY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067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673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ind w:right="3139"/>
        <w:spacing w:after="0" w:line="284" w:lineRule="auto"/>
        <w:rPr>
          <w:sz w:val="20"/>
          <w:szCs w:val="20"/>
          <w:color w:val="auto"/>
        </w:rPr>
      </w:pPr>
      <w:r>
        <w:rPr>
          <w:rFonts w:ascii="Courier New" w:cs="Courier New" w:eastAsia="Courier New" w:hAnsi="Courier New"/>
          <w:sz w:val="17"/>
          <w:szCs w:val="17"/>
          <w:color w:val="auto"/>
        </w:rPr>
        <w:t>LIMITED POWER OF ATTORNEY FOR REPORTING UNDER SECTION 16(a) OF THE SECURITIES EXCHANGE ACT OF 1934, AS AMENDED SOUNDHOUND AI, INC.</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STONEHOCKER TIMOTHY - CIK # 0001921376</w:t>
      </w:r>
    </w:p>
    <w:p>
      <w:pPr>
        <w:spacing w:after="0" w:line="175" w:lineRule="exact"/>
        <w:rPr>
          <w:sz w:val="20"/>
          <w:szCs w:val="20"/>
          <w:color w:val="auto"/>
        </w:rPr>
      </w:pPr>
    </w:p>
    <w:p>
      <w:pPr>
        <w:ind w:right="3539" w:firstLine="520"/>
        <w:spacing w:after="0" w:line="25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Warren Heit, Nitesh Sharan, or Keyvan Mohajer, signing singly, the undersigned's true and lawful attorney-in-fact to:</w:t>
      </w:r>
    </w:p>
    <w:p>
      <w:pPr>
        <w:ind w:right="3539" w:firstLine="526"/>
        <w:spacing w:after="0" w:line="249"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any Form 3, 4, or 5 in accordance with Section 16(a) of the Securities Exchange Act of 1934, as amended, and the rules thereunder;</w:t>
      </w:r>
    </w:p>
    <w:p>
      <w:pPr>
        <w:ind w:right="3019" w:firstLine="526"/>
        <w:spacing w:after="0" w:line="250"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194" w:lineRule="exact"/>
        <w:rPr>
          <w:rFonts w:ascii="Courier New" w:cs="Courier New" w:eastAsia="Courier New" w:hAnsi="Courier New"/>
          <w:sz w:val="17"/>
          <w:szCs w:val="17"/>
          <w:color w:val="auto"/>
        </w:rPr>
      </w:pPr>
    </w:p>
    <w:p>
      <w:pPr>
        <w:ind w:right="2919" w:firstLine="526"/>
        <w:spacing w:after="0" w:line="249"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ind w:right="281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ind w:right="27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ind w:right="249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or unless earlier revoked by the undersigned in a signed writing delivered to the foregoing attorney-in-fact.</w:t>
      </w:r>
    </w:p>
    <w:p>
      <w:pPr>
        <w:ind w:right="3239" w:firstLine="520"/>
        <w:spacing w:after="0" w:line="33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5th day of May, 2022.</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Timothy Stonehocker</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Timothy Stonehocker</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921376" TargetMode="External"/><Relationship Id="rId13"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2022-12-30T16:19:35Z</dcterms:created>
  <dcterms:modified xsi:type="dcterms:W3CDTF">2022-12-30T16:19:35Z</dcterms:modified>
</cp:coreProperties>
</file>