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FORM 12b-25</w:t>
            </w: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5640" w:type="dxa"/>
            <w:vAlign w:val="bottom"/>
            <w:tcBorders>
              <w:right w:val="single" w:sz="8" w:color="auto"/>
            </w:tcBorders>
            <w:gridSpan w:val="2"/>
          </w:tcPr>
          <w:p>
            <w:pPr>
              <w:ind w:left="880"/>
              <w:spacing w:after="0" w:line="195" w:lineRule="exact"/>
              <w:rPr>
                <w:sz w:val="20"/>
                <w:szCs w:val="20"/>
                <w:color w:val="auto"/>
              </w:rPr>
            </w:pPr>
            <w:r>
              <w:rPr>
                <w:rFonts w:ascii="Arial" w:cs="Arial" w:eastAsia="Arial" w:hAnsi="Arial"/>
                <w:sz w:val="18"/>
                <w:szCs w:val="18"/>
                <w:b w:val="1"/>
                <w:bCs w:val="1"/>
                <w:color w:val="auto"/>
              </w:rPr>
              <w:t>NOTIFICATION OF LATE FILING</w:t>
            </w:r>
          </w:p>
        </w:tc>
        <w:tc>
          <w:tcPr>
            <w:tcW w:w="80" w:type="dxa"/>
            <w:vAlign w:val="bottom"/>
          </w:tcPr>
          <w:p>
            <w:pPr>
              <w:spacing w:after="0"/>
              <w:rPr>
                <w:sz w:val="16"/>
                <w:szCs w:val="16"/>
                <w:color w:val="auto"/>
              </w:rPr>
            </w:pPr>
          </w:p>
        </w:tc>
        <w:tc>
          <w:tcPr>
            <w:tcW w:w="226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5"/>
              </w:rPr>
              <w:t>SEC FILE NUMBER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001-40193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600" w:type="dxa"/>
            <w:vAlign w:val="bottom"/>
            <w:gridSpan w:val="3"/>
            <w:vMerge w:val="restart"/>
          </w:tcPr>
          <w:p>
            <w:pPr>
              <w:spacing w:after="0" w:line="207" w:lineRule="exact"/>
              <w:rPr>
                <w:sz w:val="20"/>
                <w:szCs w:val="20"/>
                <w:color w:val="auto"/>
              </w:rPr>
            </w:pPr>
            <w:r>
              <w:rPr>
                <w:rFonts w:ascii="Arial" w:cs="Arial" w:eastAsia="Arial" w:hAnsi="Arial"/>
                <w:sz w:val="18"/>
                <w:szCs w:val="18"/>
                <w:i w:val="1"/>
                <w:iCs w:val="1"/>
                <w:color w:val="auto"/>
              </w:rPr>
              <w:t>(Check One)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r>
              <w:rPr>
                <w:rFonts w:ascii="Arial" w:cs="Arial" w:eastAsia="Arial" w:hAnsi="Arial"/>
                <w:sz w:val="18"/>
                <w:szCs w:val="18"/>
                <w:i w:val="1"/>
                <w:i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20-F</w:t>
            </w:r>
            <w:r>
              <w:rPr>
                <w:rFonts w:ascii="Arial" w:cs="Arial" w:eastAsia="Arial" w:hAnsi="Arial"/>
                <w:sz w:val="18"/>
                <w:szCs w:val="18"/>
                <w:i w:val="1"/>
                <w:i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11-K</w:t>
            </w:r>
            <w:r>
              <w:rPr>
                <w:rFonts w:ascii="Arial" w:cs="Arial" w:eastAsia="Arial" w:hAnsi="Arial"/>
                <w:sz w:val="18"/>
                <w:szCs w:val="18"/>
                <w:i w:val="1"/>
                <w:i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w:t>
            </w:r>
            <w:r>
              <w:rPr>
                <w:rFonts w:ascii="Arial" w:cs="Arial" w:eastAsia="Arial" w:hAnsi="Arial"/>
                <w:sz w:val="18"/>
                <w:szCs w:val="18"/>
                <w:i w:val="1"/>
                <w:i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10D</w:t>
            </w:r>
          </w:p>
        </w:tc>
        <w:tc>
          <w:tcPr>
            <w:tcW w:w="80" w:type="dxa"/>
            <w:vAlign w:val="bottom"/>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00" w:type="dxa"/>
            <w:vAlign w:val="bottom"/>
            <w:gridSpan w:val="3"/>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260" w:type="dxa"/>
            <w:vAlign w:val="bottom"/>
          </w:tcPr>
          <w:p>
            <w:pPr>
              <w:jc w:val="center"/>
              <w:ind w:left="90"/>
              <w:spacing w:after="0" w:line="156" w:lineRule="exact"/>
              <w:rPr>
                <w:sz w:val="20"/>
                <w:szCs w:val="20"/>
                <w:color w:val="auto"/>
              </w:rPr>
            </w:pPr>
            <w:r>
              <w:rPr>
                <w:rFonts w:ascii="Arial" w:cs="Arial" w:eastAsia="Arial" w:hAnsi="Arial"/>
                <w:sz w:val="18"/>
                <w:szCs w:val="18"/>
                <w:color w:val="auto"/>
                <w:w w:val="95"/>
              </w:rPr>
              <w:t>CUSIP NUMBER</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N-SAR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c>
          <w:tcPr>
            <w:tcW w:w="80" w:type="dxa"/>
            <w:vAlign w:val="bottom"/>
            <w:tcBorders>
              <w:right w:val="single" w:sz="8" w:color="auto"/>
            </w:tcBorders>
          </w:tcPr>
          <w:p>
            <w:pPr>
              <w:spacing w:after="0"/>
              <w:rPr>
                <w:sz w:val="18"/>
                <w:szCs w:val="18"/>
                <w:color w:val="auto"/>
              </w:rPr>
            </w:pPr>
          </w:p>
        </w:tc>
        <w:tc>
          <w:tcPr>
            <w:tcW w:w="2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039562202</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600" w:type="dxa"/>
            <w:vAlign w:val="bottom"/>
            <w:gridSpan w:val="3"/>
          </w:tcPr>
          <w:p>
            <w:pPr>
              <w:ind w:left="1600"/>
              <w:spacing w:after="0"/>
              <w:rPr>
                <w:sz w:val="20"/>
                <w:szCs w:val="20"/>
                <w:color w:val="auto"/>
              </w:rPr>
            </w:pPr>
            <w:r>
              <w:rPr>
                <w:rFonts w:ascii="Arial" w:cs="Arial" w:eastAsia="Arial" w:hAnsi="Arial"/>
                <w:sz w:val="18"/>
                <w:szCs w:val="18"/>
                <w:color w:val="auto"/>
              </w:rPr>
              <w:t>For Period Ended: June 30, 2021</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600" w:type="dxa"/>
            <w:vAlign w:val="bottom"/>
            <w:gridSpan w:val="3"/>
          </w:tcPr>
          <w:p>
            <w:pPr>
              <w:ind w:left="1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10-K</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0" w:type="dxa"/>
            <w:vAlign w:val="bottom"/>
            <w:gridSpan w:val="3"/>
          </w:tcPr>
          <w:p>
            <w:pPr>
              <w:ind w:left="1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20-F</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3"/>
          </w:tcPr>
          <w:p>
            <w:pPr>
              <w:ind w:left="1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11-K</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3"/>
          </w:tcPr>
          <w:p>
            <w:pPr>
              <w:ind w:left="1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10-Q</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600" w:type="dxa"/>
            <w:vAlign w:val="bottom"/>
            <w:gridSpan w:val="3"/>
          </w:tcPr>
          <w:p>
            <w:pPr>
              <w:ind w:left="1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N-SAR</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00" w:type="dxa"/>
            <w:vAlign w:val="bottom"/>
            <w:gridSpan w:val="3"/>
          </w:tcPr>
          <w:p>
            <w:pPr>
              <w:ind w:left="1600"/>
              <w:spacing w:after="0"/>
              <w:rPr>
                <w:sz w:val="20"/>
                <w:szCs w:val="20"/>
                <w:color w:val="auto"/>
              </w:rPr>
            </w:pPr>
            <w:r>
              <w:rPr>
                <w:rFonts w:ascii="Arial" w:cs="Arial" w:eastAsia="Arial" w:hAnsi="Arial"/>
                <w:sz w:val="18"/>
                <w:szCs w:val="18"/>
                <w:color w:val="auto"/>
              </w:rPr>
              <w:t>For the Transition Period Ended:</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Read attached instruction sheet before preparing form. Please Print or Type.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Nothing in this form shall be construed to imply that the Commission has verified any information contained herein.</w:t>
      </w:r>
    </w:p>
    <w:p>
      <w:pPr>
        <w:spacing w:after="0" w:line="224" w:lineRule="exact"/>
        <w:rPr>
          <w:sz w:val="24"/>
          <w:szCs w:val="24"/>
          <w:color w:val="auto"/>
        </w:rPr>
      </w:pPr>
    </w:p>
    <w:p>
      <w:pPr>
        <w:ind w:left="60"/>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PART I - REGISTRANT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8"/>
          <w:szCs w:val="18"/>
          <w:color w:val="auto"/>
        </w:rPr>
        <w:t>Full Name of Registrant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Former Name if Applicable</w:t>
      </w:r>
    </w:p>
    <w:p>
      <w:pPr>
        <w:spacing w:after="0" w:line="238" w:lineRule="exact"/>
        <w:rPr>
          <w:sz w:val="24"/>
          <w:szCs w:val="24"/>
          <w:color w:val="auto"/>
        </w:rPr>
      </w:pPr>
    </w:p>
    <w:p>
      <w:pPr>
        <w:ind w:left="60"/>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22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Claymont, DE 19703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RULES 12b-25(b) AND (c)</w:t>
      </w:r>
    </w:p>
    <w:p>
      <w:pPr>
        <w:spacing w:after="0" w:line="211" w:lineRule="exact"/>
        <w:rPr>
          <w:sz w:val="24"/>
          <w:szCs w:val="24"/>
          <w:color w:val="auto"/>
        </w:rPr>
      </w:pPr>
    </w:p>
    <w:p>
      <w:pPr>
        <w:jc w:val="center"/>
        <w:ind w:left="340" w:right="22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1460" w:hanging="521"/>
        <w:spacing w:after="0"/>
        <w:tabs>
          <w:tab w:leader="none" w:pos="146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1540" w:hanging="601"/>
        <w:spacing w:after="0"/>
        <w:tabs>
          <w:tab w:leader="none" w:pos="154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11-K, Form N-SAR or From N-CSR, or</w:t>
      </w:r>
    </w:p>
    <w:p>
      <w:pPr>
        <w:spacing w:after="0" w:line="20" w:lineRule="exact"/>
        <w:rPr>
          <w:rFonts w:ascii="Arial" w:cs="Arial" w:eastAsia="Arial" w:hAnsi="Arial"/>
          <w:sz w:val="17"/>
          <w:szCs w:val="17"/>
          <w:color w:val="auto"/>
        </w:rPr>
      </w:pPr>
    </w:p>
    <w:p>
      <w:pPr>
        <w:jc w:val="both"/>
        <w:ind w:left="1340" w:right="60" w:hanging="1076"/>
        <w:spacing w:after="0" w:line="200" w:lineRule="auto"/>
        <w:tabs>
          <w:tab w:leader="none" w:pos="134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of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1460" w:hanging="521"/>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-816610</wp:posOffset>
            </wp:positionV>
            <wp:extent cx="8255" cy="822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N-SAR, N-CSR, or the transition report or portion thereof, could not be filed within the prescribed time period.</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Archimedes Tech SPAC Partners Co.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determined that it is unable, without unreasonable effort or expense, to file its Quarterly Report on Form 10-Q for the fiscal quarter ended June 30, 2021 (the “</w:t>
      </w:r>
      <w:r>
        <w:rPr>
          <w:rFonts w:ascii="Arial" w:cs="Arial" w:eastAsia="Arial" w:hAnsi="Arial"/>
          <w:sz w:val="18"/>
          <w:szCs w:val="18"/>
          <w:b w:val="1"/>
          <w:bCs w:val="1"/>
          <w:i w:val="1"/>
          <w:iCs w:val="1"/>
          <w:color w:val="auto"/>
        </w:rPr>
        <w:t>Quarterly Report</w:t>
      </w:r>
      <w:r>
        <w:rPr>
          <w:rFonts w:ascii="Arial" w:cs="Arial" w:eastAsia="Arial" w:hAnsi="Arial"/>
          <w:sz w:val="18"/>
          <w:szCs w:val="18"/>
          <w:color w:val="auto"/>
        </w:rPr>
        <w:t>”) by August 16, 2021 as it requires additional time to gather necessary information for the preparation of such Quarterly Report. The Company anticipates that it will file the Quarterly Report no later than the fifth calendar day following the prescribed filing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w w:val="98"/>
              </w:rPr>
              <w:t>(1) Name and telephone number of person to contact in regard to this notification</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5940" w:type="dxa"/>
            <w:vAlign w:val="bottom"/>
          </w:tcPr>
          <w:p>
            <w:pPr>
              <w:ind w:left="2360"/>
              <w:spacing w:after="0"/>
              <w:rPr>
                <w:sz w:val="20"/>
                <w:szCs w:val="20"/>
                <w:color w:val="auto"/>
              </w:rPr>
            </w:pPr>
            <w:r>
              <w:rPr>
                <w:rFonts w:ascii="Arial" w:cs="Arial" w:eastAsia="Arial" w:hAnsi="Arial"/>
                <w:sz w:val="18"/>
                <w:szCs w:val="18"/>
                <w:color w:val="auto"/>
              </w:rPr>
              <w:t>Giovanni Caruso</w:t>
            </w:r>
          </w:p>
        </w:tc>
        <w:tc>
          <w:tcPr>
            <w:tcW w:w="2140" w:type="dxa"/>
            <w:vAlign w:val="bottom"/>
            <w:gridSpan w:val="2"/>
          </w:tcPr>
          <w:p>
            <w:pPr>
              <w:jc w:val="right"/>
              <w:ind w:right="750"/>
              <w:spacing w:after="0"/>
              <w:rPr>
                <w:sz w:val="20"/>
                <w:szCs w:val="20"/>
                <w:color w:val="auto"/>
              </w:rPr>
            </w:pPr>
            <w:r>
              <w:rPr>
                <w:rFonts w:ascii="Arial" w:cs="Arial" w:eastAsia="Arial" w:hAnsi="Arial"/>
                <w:sz w:val="18"/>
                <w:szCs w:val="18"/>
                <w:color w:val="auto"/>
              </w:rPr>
              <w:t>212</w:t>
            </w:r>
          </w:p>
        </w:tc>
        <w:tc>
          <w:tcPr>
            <w:tcW w:w="2560" w:type="dxa"/>
            <w:vAlign w:val="bottom"/>
            <w:gridSpan w:val="2"/>
          </w:tcPr>
          <w:p>
            <w:pPr>
              <w:jc w:val="right"/>
              <w:ind w:right="750"/>
              <w:spacing w:after="0"/>
              <w:rPr>
                <w:sz w:val="20"/>
                <w:szCs w:val="20"/>
                <w:color w:val="auto"/>
              </w:rPr>
            </w:pPr>
            <w:r>
              <w:rPr>
                <w:rFonts w:ascii="Arial" w:cs="Arial" w:eastAsia="Arial" w:hAnsi="Arial"/>
                <w:sz w:val="18"/>
                <w:szCs w:val="18"/>
                <w:color w:val="auto"/>
              </w:rPr>
              <w:t>407-4866</w:t>
            </w:r>
          </w:p>
        </w:tc>
      </w:tr>
      <w:tr>
        <w:trPr>
          <w:trHeight w:val="211"/>
        </w:trPr>
        <w:tc>
          <w:tcPr>
            <w:tcW w:w="400" w:type="dxa"/>
            <w:vAlign w:val="bottom"/>
          </w:tcPr>
          <w:p>
            <w:pPr>
              <w:spacing w:after="0"/>
              <w:rPr>
                <w:sz w:val="18"/>
                <w:szCs w:val="18"/>
                <w:color w:val="auto"/>
              </w:rPr>
            </w:pPr>
          </w:p>
        </w:tc>
        <w:tc>
          <w:tcPr>
            <w:tcW w:w="5940" w:type="dxa"/>
            <w:vAlign w:val="bottom"/>
            <w:tcBorders>
              <w:top w:val="single" w:sz="8" w:color="auto"/>
            </w:tcBorders>
          </w:tcPr>
          <w:p>
            <w:pPr>
              <w:ind w:left="2600"/>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18"/>
                <w:szCs w:val="18"/>
                <w:color w:val="auto"/>
              </w:rPr>
            </w:pPr>
          </w:p>
        </w:tc>
        <w:tc>
          <w:tcPr>
            <w:tcW w:w="19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(Area Code)</w:t>
            </w:r>
          </w:p>
        </w:tc>
        <w:tc>
          <w:tcPr>
            <w:tcW w:w="180" w:type="dxa"/>
            <w:vAlign w:val="bottom"/>
          </w:tcPr>
          <w:p>
            <w:pPr>
              <w:spacing w:after="0"/>
              <w:rPr>
                <w:sz w:val="18"/>
                <w:szCs w:val="18"/>
                <w:color w:val="auto"/>
              </w:rPr>
            </w:pP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jc w:val="both"/>
        <w:ind w:left="420" w:right="1540" w:hanging="315"/>
        <w:spacing w:after="0" w:line="277"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 w:type="dxa"/>
            <w:vAlign w:val="bottom"/>
            <w:vMerge w:val="restart"/>
          </w:tcPr>
          <w:p>
            <w:pPr>
              <w:jc w:val="right"/>
              <w:ind w:right="10"/>
              <w:spacing w:after="0"/>
              <w:rPr>
                <w:sz w:val="20"/>
                <w:szCs w:val="20"/>
                <w:color w:val="auto"/>
              </w:rPr>
            </w:pPr>
            <w:r>
              <w:rPr>
                <w:rFonts w:ascii="Arial" w:cs="Arial" w:eastAsia="Arial" w:hAnsi="Arial"/>
                <w:sz w:val="18"/>
                <w:szCs w:val="18"/>
                <w:color w:val="auto"/>
              </w:rPr>
              <w:t>(3)</w:t>
            </w:r>
          </w:p>
        </w:tc>
        <w:tc>
          <w:tcPr>
            <w:tcW w:w="9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file such reports) been filed? If answer is no, identify report(s).</w:t>
            </w:r>
          </w:p>
        </w:tc>
        <w:tc>
          <w:tcPr>
            <w:tcW w:w="1380" w:type="dxa"/>
            <w:vAlign w:val="bottom"/>
            <w:tcBorders>
              <w:bottom w:val="single" w:sz="8" w:color="auto"/>
            </w:tcBorders>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195"/>
        </w:trPr>
        <w:tc>
          <w:tcPr>
            <w:tcW w:w="420" w:type="dxa"/>
            <w:vAlign w:val="bottom"/>
            <w:vMerge w:val="continue"/>
          </w:tcPr>
          <w:p>
            <w:pPr>
              <w:spacing w:after="0"/>
              <w:rPr>
                <w:sz w:val="16"/>
                <w:szCs w:val="16"/>
                <w:color w:val="auto"/>
              </w:rPr>
            </w:pPr>
          </w:p>
        </w:tc>
        <w:tc>
          <w:tcPr>
            <w:tcW w:w="9440" w:type="dxa"/>
            <w:vAlign w:val="bottom"/>
          </w:tcPr>
          <w:p>
            <w:pPr>
              <w:spacing w:after="0" w:line="195" w:lineRule="exact"/>
              <w:rPr>
                <w:sz w:val="20"/>
                <w:szCs w:val="20"/>
                <w:color w:val="auto"/>
              </w:rPr>
            </w:pPr>
            <w:r>
              <w:rPr>
                <w:rFonts w:ascii="Arial" w:cs="Arial" w:eastAsia="Arial" w:hAnsi="Arial"/>
                <w:sz w:val="18"/>
                <w:szCs w:val="18"/>
                <w:color w:val="auto"/>
                <w:w w:val="94"/>
              </w:rPr>
              <w:t>Is it anticipated that any significant change in results of operations from the corresponding period for the last fiscal year will be</w:t>
            </w:r>
          </w:p>
        </w:tc>
        <w:tc>
          <w:tcPr>
            <w:tcW w:w="1380" w:type="dxa"/>
            <w:vAlign w:val="bottom"/>
            <w:vMerge w:val="restart"/>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reflected by the earnings statements to be included in the subject report or portion thereof?</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w w:val="93"/>
              </w:rPr>
              <w:t>If so, attach an explanation of the anticipated change, both narratively and quantitatively, and, if appropriate, state the reasons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why a reasonable estimate of the results cannot be made.</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Company had no substantive operations in either period.</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9860" w:type="dxa"/>
            <w:vAlign w:val="bottom"/>
            <w:tcBorders>
              <w:bottom w:val="single" w:sz="8" w:color="auto"/>
            </w:tcBorders>
            <w:gridSpan w:val="2"/>
          </w:tcPr>
          <w:p>
            <w:pPr>
              <w:jc w:val="right"/>
              <w:ind w:right="4110"/>
              <w:spacing w:after="0"/>
              <w:rPr>
                <w:sz w:val="20"/>
                <w:szCs w:val="20"/>
                <w:color w:val="auto"/>
              </w:rPr>
            </w:pPr>
            <w:r>
              <w:rPr>
                <w:rFonts w:ascii="Arial" w:cs="Arial" w:eastAsia="Arial" w:hAnsi="Arial"/>
                <w:sz w:val="18"/>
                <w:szCs w:val="18"/>
                <w:color w:val="auto"/>
              </w:rPr>
              <w:t>2</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2740" w:type="dxa"/>
            <w:vAlign w:val="bottom"/>
            <w:tcBorders>
              <w:top w:val="single" w:sz="8" w:color="auto"/>
            </w:tcBorders>
          </w:tcPr>
          <w:p>
            <w:pPr>
              <w:spacing w:after="0"/>
              <w:rPr>
                <w:sz w:val="20"/>
                <w:szCs w:val="20"/>
                <w:color w:val="auto"/>
              </w:rPr>
            </w:pPr>
          </w:p>
        </w:tc>
        <w:tc>
          <w:tcPr>
            <w:tcW w:w="470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(Name of Registrant as Specified in Charter)</w:t>
            </w:r>
          </w:p>
        </w:tc>
        <w:tc>
          <w:tcPr>
            <w:tcW w:w="3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1"/>
        </w:trPr>
        <w:tc>
          <w:tcPr>
            <w:tcW w:w="7540" w:type="dxa"/>
            <w:vAlign w:val="bottom"/>
            <w:gridSpan w:val="3"/>
          </w:tcPr>
          <w:p>
            <w:pPr>
              <w:spacing w:after="0"/>
              <w:rPr>
                <w:sz w:val="20"/>
                <w:szCs w:val="20"/>
                <w:color w:val="auto"/>
              </w:rPr>
            </w:pPr>
            <w:r>
              <w:rPr>
                <w:rFonts w:ascii="Arial" w:cs="Arial" w:eastAsia="Arial" w:hAnsi="Arial"/>
                <w:sz w:val="18"/>
                <w:szCs w:val="18"/>
                <w:color w:val="auto"/>
                <w:w w:val="95"/>
              </w:rPr>
              <w:t>Has caused this notification to be signed on its behalf by the undersigned hereunto duly authorized.</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840" w:type="dxa"/>
            <w:vAlign w:val="bottom"/>
            <w:gridSpan w:val="2"/>
          </w:tcPr>
          <w:p>
            <w:pPr>
              <w:spacing w:after="0"/>
              <w:rPr>
                <w:sz w:val="20"/>
                <w:szCs w:val="20"/>
                <w:color w:val="auto"/>
              </w:rPr>
            </w:pPr>
            <w:r>
              <w:rPr>
                <w:rFonts w:ascii="Arial" w:cs="Arial" w:eastAsia="Arial" w:hAnsi="Arial"/>
                <w:sz w:val="18"/>
                <w:szCs w:val="18"/>
                <w:color w:val="auto"/>
              </w:rPr>
              <w:t>Date :  August 16, 2021</w:t>
            </w:r>
          </w:p>
        </w:tc>
        <w:tc>
          <w:tcPr>
            <w:tcW w:w="4700" w:type="dxa"/>
            <w:vAlign w:val="bottom"/>
          </w:tcPr>
          <w:p>
            <w:pPr>
              <w:ind w:left="4120"/>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Long Long__</w:t>
            </w:r>
          </w:p>
        </w:tc>
        <w:tc>
          <w:tcPr>
            <w:tcW w:w="100" w:type="dxa"/>
            <w:vAlign w:val="bottom"/>
            <w:tcBorders>
              <w:bottom w:val="single" w:sz="8" w:color="auto"/>
            </w:tcBorders>
          </w:tcPr>
          <w:p>
            <w:pPr>
              <w:spacing w:after="0"/>
              <w:rPr>
                <w:sz w:val="24"/>
                <w:szCs w:val="24"/>
                <w:color w:val="auto"/>
              </w:rPr>
            </w:pPr>
          </w:p>
        </w:tc>
      </w:tr>
      <w:tr>
        <w:trPr>
          <w:trHeight w:val="202"/>
        </w:trPr>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700" w:type="dxa"/>
            <w:vAlign w:val="bottom"/>
          </w:tcPr>
          <w:p>
            <w:pPr>
              <w:ind w:left="4120"/>
              <w:spacing w:after="0" w:line="201"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Long Long</w:t>
            </w:r>
          </w:p>
        </w:tc>
        <w:tc>
          <w:tcPr>
            <w:tcW w:w="100" w:type="dxa"/>
            <w:vAlign w:val="bottom"/>
          </w:tcPr>
          <w:p>
            <w:pPr>
              <w:spacing w:after="0"/>
              <w:rPr>
                <w:sz w:val="17"/>
                <w:szCs w:val="17"/>
                <w:color w:val="auto"/>
              </w:rPr>
            </w:pPr>
          </w:p>
        </w:tc>
      </w:tr>
      <w:tr>
        <w:trPr>
          <w:trHeight w:val="230"/>
        </w:trPr>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00" w:type="dxa"/>
            <w:vAlign w:val="bottom"/>
          </w:tcPr>
          <w:p>
            <w:pPr>
              <w:ind w:left="4120"/>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CFO</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3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40575"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lowerLetter"/>
      <w:start w:val="1"/>
    </w:lvl>
  </w:abstractNum>
  <w:abstractNum w:abstractNumId="1">
    <w:nsid w:val="74B0DC51"/>
    <w:multiLevelType w:val="hybridMultilevel"/>
    <w:lvl w:ilvl="0">
      <w:lvlJc w:val="left"/>
      <w:lvlText w:val="☒"/>
      <w:numFmt w:val="bullet"/>
      <w:start w:val="1"/>
    </w:lvl>
    <w:lvl w:ilvl="1">
      <w:lvlJc w:val="left"/>
      <w:lvlText w:val="(%2)"/>
      <w:numFmt w:val="lowerLetter"/>
      <w:start w:val="3"/>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2021-08-16T15:40:24Z</dcterms:created>
  <dcterms:modified xsi:type="dcterms:W3CDTF">2021-08-16T15:40:24Z</dcterms:modified>
</cp:coreProperties>
</file>