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SROKA DIANA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tcPr>
          <w:p>
            <w:pPr>
              <w:ind w:left="320"/>
              <w:spacing w:after="0"/>
              <w:rPr>
                <w:sz w:val="20"/>
                <w:szCs w:val="20"/>
                <w:color w:val="auto"/>
              </w:rPr>
            </w:pPr>
            <w:r>
              <w:rPr>
                <w:rFonts w:ascii="Arial" w:cs="Arial" w:eastAsia="Arial" w:hAnsi="Arial"/>
                <w:sz w:val="14"/>
                <w:szCs w:val="14"/>
                <w:color w:val="auto"/>
              </w:rPr>
              <w:t>(First)</w:t>
            </w:r>
          </w:p>
        </w:tc>
        <w:tc>
          <w:tcPr>
            <w:tcW w:w="1300" w:type="dxa"/>
            <w:vAlign w:val="bottom"/>
          </w:tcPr>
          <w:p>
            <w:pPr>
              <w:ind w:left="1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w w:val="98"/>
              </w:rPr>
              <w:t>C/O SOUNDHOUND AI, INC.</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5400 BETSY ROSS DRIVE</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4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300" w:type="dxa"/>
            <w:vAlign w:val="bottom"/>
            <w:vMerge w:val="restart"/>
          </w:tcPr>
          <w:p>
            <w:pPr>
              <w:ind w:left="120"/>
              <w:spacing w:after="0"/>
              <w:rPr>
                <w:sz w:val="20"/>
                <w:szCs w:val="20"/>
                <w:color w:val="auto"/>
              </w:rPr>
            </w:pPr>
            <w:r>
              <w:rPr>
                <w:rFonts w:ascii="Arial" w:cs="Arial" w:eastAsia="Arial" w:hAnsi="Arial"/>
                <w:sz w:val="18"/>
                <w:szCs w:val="18"/>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4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tcPr>
          <w:p>
            <w:pPr>
              <w:ind w:left="320"/>
              <w:spacing w:after="0"/>
              <w:rPr>
                <w:sz w:val="20"/>
                <w:szCs w:val="20"/>
                <w:color w:val="auto"/>
              </w:rPr>
            </w:pPr>
            <w:r>
              <w:rPr>
                <w:rFonts w:ascii="Arial" w:cs="Arial" w:eastAsia="Arial" w:hAnsi="Arial"/>
                <w:sz w:val="14"/>
                <w:szCs w:val="14"/>
                <w:color w:val="auto"/>
              </w:rPr>
              <w:t>(State)</w:t>
            </w:r>
          </w:p>
        </w:tc>
        <w:tc>
          <w:tcPr>
            <w:tcW w:w="1300" w:type="dxa"/>
            <w:vAlign w:val="bottom"/>
          </w:tcPr>
          <w:p>
            <w:pPr>
              <w:ind w:left="1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400" w:type="dxa"/>
            <w:vAlign w:val="bottom"/>
            <w:gridSpan w:val="3"/>
          </w:tcPr>
          <w:p>
            <w:pPr>
              <w:ind w:left="80"/>
              <w:spacing w:after="0"/>
              <w:rPr>
                <w:sz w:val="20"/>
                <w:szCs w:val="20"/>
                <w:color w:val="auto"/>
              </w:rPr>
            </w:pPr>
            <w:r>
              <w:rPr>
                <w:rFonts w:ascii="Arial" w:cs="Arial" w:eastAsia="Arial" w:hAnsi="Arial"/>
                <w:sz w:val="18"/>
                <w:szCs w:val="18"/>
                <w:color w:val="0000FF"/>
              </w:rPr>
              <w:t>06/20/2023</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gridSpan w:val="2"/>
            <w:vMerge w:val="restart"/>
          </w:tcPr>
          <w:p>
            <w:pPr>
              <w:ind w:left="14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06/20/2023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4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472</w:t>
            </w:r>
            <w:r>
              <w:rPr>
                <w:rFonts w:ascii="Arial" w:cs="Arial" w:eastAsia="Arial" w:hAnsi="Arial"/>
                <w:sz w:val="22"/>
                <w:szCs w:val="22"/>
                <w:color w:val="008000"/>
                <w:vertAlign w:val="superscript"/>
              </w:rPr>
              <w:t>(1)</w:t>
            </w:r>
          </w:p>
        </w:tc>
        <w:tc>
          <w:tcPr>
            <w:tcW w:w="4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3.9818</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61,682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8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 reported herein was made to accommodate taxable income payment obligations in connection with the settlement of shares of restricted stock units granted to the reporting person on August 4, 2022.</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/Warren Heit, attorney-in-</w:t>
            </w:r>
          </w:p>
        </w:tc>
        <w:tc>
          <w:tcPr>
            <w:tcW w:w="100" w:type="dxa"/>
            <w:vAlign w:val="bottom"/>
          </w:tcPr>
          <w:p>
            <w:pPr>
              <w:spacing w:after="0"/>
              <w:rPr>
                <w:sz w:val="18"/>
                <w:szCs w:val="18"/>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0000FF"/>
                <w:w w:val="97"/>
              </w:rPr>
              <w:t>06/21/2023</w:t>
            </w:r>
          </w:p>
        </w:tc>
        <w:tc>
          <w:tcPr>
            <w:tcW w:w="0" w:type="dxa"/>
            <w:vAlign w:val="bottom"/>
          </w:tcPr>
          <w:p>
            <w:pPr>
              <w:spacing w:after="0"/>
              <w:rPr>
                <w:sz w:val="1"/>
                <w:szCs w:val="1"/>
                <w:color w:val="auto"/>
              </w:rPr>
            </w:pPr>
          </w:p>
        </w:tc>
      </w:tr>
      <w:tr>
        <w:trPr>
          <w:trHeight w:val="88"/>
        </w:trPr>
        <w:tc>
          <w:tcPr>
            <w:tcW w:w="21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SROKA DIANA</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FOR REPORTING UNDER SECTION 16(a)</w:t>
      </w:r>
    </w:p>
    <w:p>
      <w:pPr>
        <w:spacing w:after="0" w:line="15" w:lineRule="exact"/>
        <w:rPr>
          <w:sz w:val="20"/>
          <w:szCs w:val="20"/>
          <w:color w:val="auto"/>
        </w:rPr>
      </w:pPr>
    </w:p>
    <w:p>
      <w:pPr>
        <w:ind w:right="4699"/>
        <w:spacing w:after="0" w:line="238" w:lineRule="auto"/>
        <w:rPr>
          <w:sz w:val="20"/>
          <w:szCs w:val="20"/>
          <w:color w:val="auto"/>
        </w:rPr>
      </w:pPr>
      <w:r>
        <w:rPr>
          <w:rFonts w:ascii="Courier New" w:cs="Courier New" w:eastAsia="Courier New" w:hAnsi="Courier New"/>
          <w:sz w:val="18"/>
          <w:szCs w:val="18"/>
          <w:color w:val="auto"/>
        </w:rPr>
        <w:t>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SROKA DIANA - CIK # 0001920484</w:t>
      </w:r>
    </w:p>
    <w:p>
      <w:pPr>
        <w:spacing w:after="0" w:line="186" w:lineRule="exact"/>
        <w:rPr>
          <w:sz w:val="20"/>
          <w:szCs w:val="20"/>
          <w:color w:val="auto"/>
        </w:rPr>
      </w:pPr>
    </w:p>
    <w:p>
      <w:pPr>
        <w:ind w:right="3439" w:firstLine="529"/>
        <w:spacing w:after="0" w:line="24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439" w:firstLine="537"/>
        <w:spacing w:after="0" w:line="268" w:lineRule="auto"/>
        <w:tabs>
          <w:tab w:leader="none" w:pos="95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1" w:lineRule="exact"/>
        <w:rPr>
          <w:rFonts w:ascii="Courier New" w:cs="Courier New" w:eastAsia="Courier New" w:hAnsi="Courier New"/>
          <w:sz w:val="16"/>
          <w:szCs w:val="16"/>
          <w:color w:val="auto"/>
        </w:rPr>
      </w:pPr>
    </w:p>
    <w:p>
      <w:pPr>
        <w:ind w:right="28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4" w:lineRule="exact"/>
        <w:rPr>
          <w:rFonts w:ascii="Courier New" w:cs="Courier New" w:eastAsia="Courier New" w:hAnsi="Courier New"/>
          <w:sz w:val="18"/>
          <w:szCs w:val="18"/>
          <w:color w:val="auto"/>
        </w:rPr>
      </w:pPr>
    </w:p>
    <w:p>
      <w:pPr>
        <w:ind w:right="27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8"/>
          <w:szCs w:val="18"/>
          <w:color w:val="auto"/>
        </w:rPr>
      </w:pPr>
    </w:p>
    <w:p>
      <w:pPr>
        <w:ind w:right="269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4" w:lineRule="exact"/>
        <w:rPr>
          <w:rFonts w:ascii="Courier New" w:cs="Courier New" w:eastAsia="Courier New" w:hAnsi="Courier New"/>
          <w:sz w:val="18"/>
          <w:szCs w:val="18"/>
          <w:color w:val="auto"/>
        </w:rPr>
      </w:pPr>
    </w:p>
    <w:p>
      <w:pPr>
        <w:ind w:right="2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3" w:lineRule="exact"/>
        <w:rPr>
          <w:rFonts w:ascii="Courier New" w:cs="Courier New" w:eastAsia="Courier New" w:hAnsi="Courier New"/>
          <w:sz w:val="18"/>
          <w:szCs w:val="18"/>
          <w:color w:val="auto"/>
        </w:rPr>
      </w:pPr>
    </w:p>
    <w:p>
      <w:pPr>
        <w:ind w:right="237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2" w:lineRule="exact"/>
        <w:rPr>
          <w:rFonts w:ascii="Courier New" w:cs="Courier New" w:eastAsia="Courier New" w:hAnsi="Courier New"/>
          <w:sz w:val="18"/>
          <w:szCs w:val="18"/>
          <w:color w:val="auto"/>
        </w:rPr>
      </w:pPr>
    </w:p>
    <w:p>
      <w:pPr>
        <w:ind w:right="3119" w:firstLine="52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Diana Sroka</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Diana Sroka</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84"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2023-06-21T20:19:04Z</dcterms:created>
  <dcterms:modified xsi:type="dcterms:W3CDTF">2023-06-21T20:19:04Z</dcterms:modified>
</cp:coreProperties>
</file>