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Archimedes Tech SPAC Partners Co.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2093 Philadelphia Pike #1968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Claymont, DE 19703</w:t>
      </w:r>
    </w:p>
    <w:p>
      <w:pPr>
        <w:spacing w:after="0" w:line="200" w:lineRule="exact"/>
        <w:rPr>
          <w:sz w:val="24"/>
          <w:szCs w:val="24"/>
          <w:color w:val="auto"/>
        </w:rPr>
      </w:pPr>
    </w:p>
    <w:p>
      <w:pPr>
        <w:spacing w:after="0" w:line="22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March 8, 2021</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tab/>
        <w:t>Archimedes Tech SPAC Partners Co. (the “Company”)</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333-253108)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7722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Company hereby requests, pursuant to Rule 461 promulgated under the Securities Act of 1933, as amended, acceleration of effectiveness of the Registration Statement so that such Registration Statement will become effective as of 4:00 p.m., Eastern Time, on March 10, 2021, or as soon thereafter as practicable.</w:t>
      </w:r>
    </w:p>
    <w:p>
      <w:pPr>
        <w:spacing w:after="0" w:line="184"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4"/>
          <w:szCs w:val="24"/>
          <w:color w:val="auto"/>
        </w:rPr>
      </w:pPr>
    </w:p>
    <w:p>
      <w:pPr>
        <w:ind w:left="1960" w:right="340" w:hanging="332"/>
        <w:spacing w:after="0" w:line="263"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Registration Statement effective, it does not foreclose the Commission from taking any action with respect to the Registration Statement;</w:t>
      </w:r>
    </w:p>
    <w:p>
      <w:pPr>
        <w:spacing w:after="0" w:line="183" w:lineRule="exact"/>
        <w:rPr>
          <w:rFonts w:ascii="Arial" w:cs="Arial" w:eastAsia="Arial" w:hAnsi="Arial"/>
          <w:sz w:val="18"/>
          <w:szCs w:val="18"/>
          <w:color w:val="auto"/>
        </w:rPr>
      </w:pPr>
    </w:p>
    <w:p>
      <w:pPr>
        <w:jc w:val="both"/>
        <w:ind w:left="1960" w:right="560" w:hanging="332"/>
        <w:spacing w:after="0" w:line="263"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183" w:lineRule="exact"/>
        <w:rPr>
          <w:rFonts w:ascii="Arial" w:cs="Arial" w:eastAsia="Arial" w:hAnsi="Arial"/>
          <w:sz w:val="18"/>
          <w:szCs w:val="18"/>
          <w:color w:val="auto"/>
        </w:rPr>
      </w:pPr>
    </w:p>
    <w:p>
      <w:pPr>
        <w:ind w:left="1960" w:right="40" w:hanging="332"/>
        <w:spacing w:after="0" w:line="277"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 w:name="page2"/>
    <w:bookmarkEnd w:id="1"/>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Chief Executive Officer, President and Director</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040"/>
      </w:cols>
      <w:pgMar w:left="1440" w:top="123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2021-08-15T20:50:47Z</dcterms:created>
  <dcterms:modified xsi:type="dcterms:W3CDTF">2021-08-15T20:50:47Z</dcterms:modified>
</cp:coreProperties>
</file>