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Ball Eric R.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SOUNDHOUND AI,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5400 BETSY ROSS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SANTA CLARA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SOUNDHOUND AI,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SOUN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153,500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grant of restricted stock units under the SoundHound AI, Inc. 2022 Incentive Award Plan. These restricted stock units vest in four equal quarterly installments.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 /Warren Heit, attorney-in-fact for Ball Eric R.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88852" TargetMode="External"/><Relationship Id="rId5" Type="http://schemas.openxmlformats.org/officeDocument/2006/relationships/hyperlink" Target="http://www.sec.gov/cgi-bin/browse-edgar?action=getcompany&amp;CIK=000184085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599</Words>
  <Characters>3244</Characters>
  <CharactersWithSpaces>3775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