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2093 Philadelphia Pike #1968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Claymont, DE 19703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Archimedes Tech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 Partners Co.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1, 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333-253108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Cannon: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No.1 to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Statements, page F-1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to include only financial statements as of and for the period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ending December 31,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2020. Expand your subsequent events footnote as necessary to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events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occurring after December 31, 2020.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ArchimedesLastNameStephen</w:t>
        <w:tab/>
        <w:t>N. Cannon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SPAC Partners Co.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NameArchimedes Tech SPAC Partners Co.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5,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Shannon Buskirk, Staff Accountant, at (202) 551-3717 or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Ethan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Horowitz, Accounting Branch Chief, at (202) 551-3311 if you have questions regarding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Karina Dorin,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551-3763 or Laura Nicholson, Special Counsel,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551-3584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</w:t>
      </w:r>
    </w:p>
    <w:sectPr>
      <w:pgSz w:w="11900" w:h="16838" w:orient="portrait"/>
      <w:cols w:equalWidth="0" w:num="1">
        <w:col w:w="10139"/>
      </w:cols>
      <w:pgMar w:left="320" w:top="244" w:right="1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2021-08-15T20:49:56Z</dcterms:created>
  <dcterms:modified xsi:type="dcterms:W3CDTF">2021-08-15T20:49:56Z</dcterms:modified>
</cp:coreProperties>
</file>