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MOHAJER KEYVAN</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3"/>
              </w:rPr>
              <w:t>124510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856006.25</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392867941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03/20/2026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8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03/20/2026 RSU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124510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03/20/2026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0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0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w w:val="99"/>
              </w:rPr>
              <w:t>KEYVAN MOHAJER (RSU Tax Sale)</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12/22/2025 144326</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1627549.87</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30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July 20, 2022, August 3, 2023, August 1, 2024 and July 31,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03/20/2026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Keyvan Mohajer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2026-03-20T15:25:13Z</dcterms:created>
  <dcterms:modified xsi:type="dcterms:W3CDTF">2026-03-20T15:25:13Z</dcterms:modified>
</cp:coreProperties>
</file>