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Ball Eric 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03/10/2021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60"/>
        <w:spacing w:after="0" w:line="269" w:lineRule="auto"/>
        <w:rPr>
          <w:sz w:val="20"/>
          <w:szCs w:val="20"/>
          <w:color w:val="auto"/>
        </w:rPr>
      </w:pPr>
      <w:r>
        <w:rPr>
          <w:rFonts w:ascii="Arial" w:cs="Arial" w:eastAsia="Arial" w:hAnsi="Arial"/>
          <w:sz w:val="20"/>
          <w:szCs w:val="20"/>
          <w:color w:val="0000FF"/>
        </w:rPr>
        <w:t>C/O ARCHIMEDES TECH SPAC PARTNERS CO.</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2093 PHILADELPHIA PIKE #1968</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CLAYMONT DE</w:t>
            </w:r>
          </w:p>
        </w:tc>
        <w:tc>
          <w:tcPr>
            <w:tcW w:w="820" w:type="dxa"/>
            <w:vAlign w:val="bottom"/>
          </w:tcPr>
          <w:p>
            <w:pPr>
              <w:jc w:val="right"/>
              <w:spacing w:after="0"/>
              <w:rPr>
                <w:sz w:val="20"/>
                <w:szCs w:val="20"/>
                <w:color w:val="auto"/>
              </w:rPr>
            </w:pPr>
            <w:r>
              <w:rPr>
                <w:rFonts w:ascii="Arial" w:cs="Arial" w:eastAsia="Arial" w:hAnsi="Arial"/>
                <w:sz w:val="20"/>
                <w:szCs w:val="20"/>
                <w:color w:val="0000FF"/>
              </w:rPr>
              <w:t>19703</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Archimedes Tech Spac Partners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ATSPU</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120"/>
        <w:spacing w:after="0" w:line="253" w:lineRule="auto"/>
        <w:rPr>
          <w:sz w:val="20"/>
          <w:szCs w:val="20"/>
          <w:color w:val="auto"/>
        </w:rPr>
      </w:pPr>
      <w:r>
        <w:rPr>
          <w:rFonts w:ascii="Arial" w:cs="Arial" w:eastAsia="Arial" w:hAnsi="Arial"/>
          <w:sz w:val="15"/>
          <w:szCs w:val="15"/>
          <w:color w:val="008000"/>
        </w:rPr>
        <w:t>The reporting person has an indirect pecuniary interest in shares of common stock of the registrant through his membership interest in Archimedes Tech SPAC Sponsors LLC, over which the reporting person does not have voting or dispositive control.</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0"/>
              </w:rPr>
              <w:t>/s/ Eric R. Ball</w:t>
            </w:r>
          </w:p>
        </w:tc>
        <w:tc>
          <w:tcPr>
            <w:tcW w:w="10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03/12/2021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88852"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2021-03-12T16:19:19Z</dcterms:created>
  <dcterms:modified xsi:type="dcterms:W3CDTF">2021-03-12T16:19:19Z</dcterms:modified>
</cp:coreProperties>
</file>