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MOHAJER KEYVAN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182"/>
        <w:gridCol w:w="435"/>
        <w:gridCol w:w="65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3,447,237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3,822,237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SoundHound AI, Inc. 2022 Incentive Award Plan. These restricted stock units vest in 36 equal monthly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Performance Stock Units ("PSUs") under the SoundHound AI, Inc. 2022 Incentive Award Plan. Each PSU represents a contingent right to receive one share of Class A Common Stock. The PSUs will satisfy the performance-based vesting condition if the closing sales price of the Company's Common Stock reaches certain levels during the performance window ending July 31,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MOHAJER KEYVAN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995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3641</Characters>
  <CharactersWithSpaces>4234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