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Ball Eric R.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SOUNDHOUND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SOUN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SOUNDHOUND 5400 BETSY ROSS DRIVE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securities held by the Ball Axline Living Trust (dated July 22, 2014) (the "Trust"). The Reporting Person is a joint trustee of the Trust. The beneficiaries of the Trust are immediate family members currently sharing the Reporting Persons' household. The Reporting Person disclaims beneficial ownership of these securities.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Ball Eric R.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8852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2022-08-04T18:00:50Z</dcterms:created>
  <dcterms:modified xsi:type="dcterms:W3CDTF">2022-08-04T18:00:50Z</dcterms:modified>
</cp:coreProperties>
</file>