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SEC Form 4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80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35255" cy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640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6400" w:type="dxa"/>
            <w:vAlign w:val="bottom"/>
            <w:vMerge w:val="restart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640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5325745</wp:posOffset>
            </wp:positionH>
            <wp:positionV relativeFrom="paragraph">
              <wp:posOffset>-646430</wp:posOffset>
            </wp:positionV>
            <wp:extent cx="59055" cy="6597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-646430</wp:posOffset>
            </wp:positionV>
            <wp:extent cx="59055" cy="659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-1569720</wp:posOffset>
            </wp:positionH>
            <wp:positionV relativeFrom="paragraph">
              <wp:posOffset>27305</wp:posOffset>
            </wp:positionV>
            <wp:extent cx="6989445" cy="47472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474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200" w:space="260"/>
            <w:col w:w="8620"/>
          </w:cols>
          <w:pgMar w:left="460" w:top="219" w:right="359" w:bottom="144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Times New Roman" w:cs="Times New Roman" w:eastAsia="Times New Roman" w:hAnsi="Times New Roman"/>
          <w:sz w:val="21"/>
          <w:szCs w:val="21"/>
          <w:u w:val="single" w:color="auto"/>
          <w:color w:val="0000EE"/>
        </w:rPr>
      </w:pPr>
      <w:hyperlink r:id="rId12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MOHAJER KEYVAN</w:t>
        </w:r>
      </w:hyperlink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132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(Last)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(First)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(Middle)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C/O SOUNDHOUND 5400 BETSY ROSS DRIVE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2. Issuer Name 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and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Ticker or Trading Symbol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1"/>
          <w:szCs w:val="21"/>
          <w:color w:val="0000EE"/>
        </w:rPr>
      </w:pPr>
      <w:hyperlink r:id="rId13">
        <w:r>
          <w:rPr>
            <w:rFonts w:ascii="Times New Roman" w:cs="Times New Roman" w:eastAsia="Times New Roman" w:hAnsi="Times New Roman"/>
            <w:sz w:val="21"/>
            <w:szCs w:val="21"/>
            <w:u w:val="single" w:color="auto"/>
            <w:color w:val="0000EE"/>
          </w:rPr>
          <w:t>SOUNDHOUND AI, INC.</w:t>
        </w:r>
        <w:r>
          <w:rPr>
            <w:rFonts w:ascii="Times New Roman" w:cs="Times New Roman" w:eastAsia="Times New Roman" w:hAnsi="Times New Roman"/>
            <w:sz w:val="21"/>
            <w:szCs w:val="21"/>
            <w:color w:val="0000EE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[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SOUN</w:t>
      </w:r>
      <w:r>
        <w:rPr>
          <w:rFonts w:ascii="Times New Roman" w:cs="Times New Roman" w:eastAsia="Times New Roman" w:hAnsi="Times New Roman"/>
          <w:sz w:val="21"/>
          <w:szCs w:val="21"/>
          <w:color w:val="0000EE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000000"/>
        </w:rPr>
        <w:t>]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 Date of Earliest Transaction (Month/Day/Year)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07/20/2022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5" w:right="540" w:hanging="5"/>
        <w:spacing w:after="0" w:line="265" w:lineRule="auto"/>
        <w:tabs>
          <w:tab w:leader="none" w:pos="153" w:val="left"/>
        </w:tabs>
        <w:numPr>
          <w:ilvl w:val="0"/>
          <w:numId w:val="1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Relationship of Reporting Person(s) to Issuer (Check all applicable)</w:t>
      </w:r>
    </w:p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20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Director</w:t>
            </w:r>
          </w:p>
        </w:tc>
        <w:tc>
          <w:tcPr>
            <w:tcW w:w="1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X</w:t>
            </w:r>
          </w:p>
        </w:tc>
        <w:tc>
          <w:tcPr>
            <w:tcW w:w="12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Officer (give title</w:t>
            </w:r>
          </w:p>
        </w:tc>
        <w:tc>
          <w:tcPr>
            <w:tcW w:w="13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140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0000FF"/>
        </w:rPr>
        <w:t>CEO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720" w:space="200"/>
            <w:col w:w="3095" w:space="720"/>
            <w:col w:w="3345"/>
          </w:cols>
          <w:pgMar w:left="460" w:top="219" w:right="359" w:bottom="1440" w:gutter="0" w:footer="0" w:header="0"/>
          <w:type w:val="continuous"/>
        </w:sectPr>
      </w:pPr>
    </w:p>
    <w:p>
      <w:pPr>
        <w:spacing w:after="0" w:line="1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(Street)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gridSpan w:val="7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 If Amendment, Date of Original Filed (Month/Day/Year)</w:t>
            </w:r>
          </w:p>
        </w:tc>
        <w:tc>
          <w:tcPr>
            <w:tcW w:w="3500" w:type="dxa"/>
            <w:vAlign w:val="bottom"/>
            <w:gridSpan w:val="1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SANTA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CA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95054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Line)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gridSpan w:val="11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 xml:space="preserve">X   </w:t>
            </w:r>
            <w:r>
              <w:rPr>
                <w:rFonts w:ascii="Arial" w:cs="Arial" w:eastAsia="Arial" w:hAnsi="Arial"/>
                <w:sz w:val="13"/>
                <w:szCs w:val="13"/>
                <w:color w:val="000000"/>
              </w:rPr>
              <w:t>Form filed by One Reporting Person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CLARA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gridSpan w:val="11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gridSpan w:val="9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Form filed by More than One Reporting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Person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(City)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(State)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(Zip)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40" w:type="dxa"/>
            <w:vAlign w:val="bottom"/>
            <w:tcBorders>
              <w:top w:val="single" w:sz="8" w:color="2C2C2C"/>
            </w:tcBorders>
            <w:gridSpan w:val="17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 - Non-Derivative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2000" w:type="dxa"/>
            <w:vAlign w:val="bottom"/>
            <w:gridSpan w:val="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2000" w:type="dxa"/>
            <w:vAlign w:val="bottom"/>
            <w:gridSpan w:val="6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3"/>
          </w:tcPr>
          <w:p>
            <w:pPr>
              <w:ind w:left="7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40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82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20" w:type="dxa"/>
            <w:vAlign w:val="bottom"/>
            <w:gridSpan w:val="3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restart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40" w:type="dxa"/>
            <w:vAlign w:val="bottom"/>
          </w:tcPr>
          <w:p>
            <w:pPr>
              <w:ind w:left="1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16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Class A Common Stock</w:t>
            </w: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07/20/2022</w:t>
            </w: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00FF"/>
              </w:rPr>
              <w:t>A</w:t>
            </w: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720,000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008000"/>
                <w:w w:val="93"/>
                <w:vertAlign w:val="superscript"/>
              </w:rPr>
              <w:t>(1)</w:t>
            </w: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A</w:t>
            </w: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$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0.00</w:t>
            </w: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720,000</w:t>
            </w: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D</w:t>
            </w: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920" w:type="dxa"/>
            <w:vAlign w:val="bottom"/>
            <w:tcBorders>
              <w:top w:val="single" w:sz="8" w:color="2C2C2C"/>
            </w:tcBorders>
            <w:gridSpan w:val="1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2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760" w:type="dxa"/>
            <w:vAlign w:val="bottom"/>
            <w:gridSpan w:val="1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(e.g., puts, calls, warrants, options, convertible securities)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  <w:right w:val="single" w:sz="8" w:color="2C2C2C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3. Transaction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20" w:type="dxa"/>
            <w:vAlign w:val="bottom"/>
            <w:gridSpan w:val="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82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2160" w:type="dxa"/>
            <w:vAlign w:val="bottom"/>
            <w:gridSpan w:val="2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if 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80" w:type="dxa"/>
            <w:vAlign w:val="bottom"/>
            <w:gridSpan w:val="3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3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Beneficially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20" w:type="dxa"/>
            <w:vAlign w:val="bottom"/>
            <w:tcBorders>
              <w:right w:val="single" w:sz="8" w:color="2C2C2C"/>
            </w:tcBorders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(I) (Instr. 4)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 and 4)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gridSpan w:val="3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Amount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4"/>
          </w:tcPr>
          <w:p>
            <w:pPr>
              <w:jc w:val="center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Number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40" w:type="dxa"/>
            <w:vAlign w:val="bottom"/>
          </w:tcPr>
          <w:p>
            <w:pPr>
              <w:ind w:left="4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2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Shares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2C2C2C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C2C2C"/>
              <w:right w:val="single" w:sz="8" w:color="2C2C2C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Explanation of Responses: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60" w:type="dxa"/>
            <w:vAlign w:val="bottom"/>
            <w:gridSpan w:val="1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008000"/>
              </w:rPr>
              <w:t>1. Represents a grant of restricted stock units under the SoundHound AI, Inc. 2022 Incentive Award Plan. The restricted stock units vest over four years.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Remarks: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/s /Warren Heit, attorney-in-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</w:rPr>
              <w:t>08/09/2022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  <w:vMerge w:val="restart"/>
          </w:tcPr>
          <w:p>
            <w:pPr>
              <w:jc w:val="center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0000FF"/>
                <w:w w:val="93"/>
              </w:rPr>
              <w:t>fact for MOHAJER KEYVAN</w:t>
            </w:r>
          </w:p>
        </w:tc>
        <w:tc>
          <w:tcPr>
            <w:tcW w:w="2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** Signature of Reporting Person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Date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Reminder: Report on a separate line for each class of securities beneficially owned directly or indirectly.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gridSpan w:val="8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* If the form is filed by more than one reporting person, </w:t>
            </w:r>
            <w:r>
              <w:rPr>
                <w:rFonts w:ascii="Arial" w:cs="Arial" w:eastAsia="Arial" w:hAnsi="Arial"/>
                <w:sz w:val="13"/>
                <w:szCs w:val="13"/>
                <w:i w:val="1"/>
                <w:iCs w:val="1"/>
                <w:color w:val="auto"/>
              </w:rPr>
              <w:t>see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Instruction 4 (b)(v).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7005955</wp:posOffset>
            </wp:positionH>
            <wp:positionV relativeFrom="paragraph">
              <wp:posOffset>-2949575</wp:posOffset>
            </wp:positionV>
            <wp:extent cx="29845" cy="1802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40" w:right="3340" w:firstLine="7"/>
        <w:spacing w:after="0" w:line="320" w:lineRule="auto"/>
        <w:tabs>
          <w:tab w:leader="none" w:pos="181" w:val="left"/>
        </w:tabs>
        <w:numPr>
          <w:ilvl w:val="0"/>
          <w:numId w:val="2"/>
        </w:numPr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Instruction 6 for procedure.</w:t>
      </w:r>
    </w:p>
    <w:p>
      <w:pPr>
        <w:spacing w:after="0" w:line="1" w:lineRule="exact"/>
        <w:rPr>
          <w:rFonts w:ascii="Arial" w:cs="Arial" w:eastAsia="Arial" w:hAnsi="Arial"/>
          <w:sz w:val="13"/>
          <w:szCs w:val="13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3"/>
          <w:szCs w:val="13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080"/>
      </w:cols>
      <w:pgMar w:left="460" w:top="219" w:right="35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5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2" Type="http://schemas.openxmlformats.org/officeDocument/2006/relationships/hyperlink" Target="http://www.sec.gov/cgi-bin/browse-edgar?action=getcompany&amp;CIK=0001917995" TargetMode="External"/><Relationship Id="rId13" Type="http://schemas.openxmlformats.org/officeDocument/2006/relationships/hyperlink" Target="http://www.sec.gov/cgi-bin/browse-edgar?action=getcompany&amp;CIK=0001840856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2022-08-09T20:02:17Z</dcterms:created>
  <dcterms:modified xsi:type="dcterms:W3CDTF">2022-08-09T20:02:17Z</dcterms:modified>
</cp:coreProperties>
</file>