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MARCUS LAWRENCE</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2380" w:type="dxa"/>
            <w:vAlign w:val="bottom"/>
            <w:tcBorders>
              <w:top w:val="single" w:sz="8" w:color="0000EE"/>
              <w:bottom w:val="single" w:sz="8" w:color="9A9A9A"/>
            </w:tcBorders>
          </w:tcPr>
          <w:p>
            <w:pPr>
              <w:spacing w:after="0"/>
              <w:rPr>
                <w:sz w:val="16"/>
                <w:szCs w:val="16"/>
                <w:color w:val="auto"/>
              </w:rPr>
            </w:pPr>
          </w:p>
        </w:tc>
        <w:tc>
          <w:tcPr>
            <w:tcW w:w="6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04/26/2022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SOUNDHOUND AI,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SOUN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200" w:type="dxa"/>
            <w:vAlign w:val="bottom"/>
          </w:tcPr>
          <w:p>
            <w:pPr>
              <w:ind w:left="280"/>
              <w:spacing w:after="0"/>
              <w:rPr>
                <w:sz w:val="20"/>
                <w:szCs w:val="20"/>
                <w:color w:val="auto"/>
              </w:rPr>
            </w:pPr>
            <w:r>
              <w:rPr>
                <w:rFonts w:ascii="Arial" w:cs="Arial" w:eastAsia="Arial" w:hAnsi="Arial"/>
                <w:sz w:val="15"/>
                <w:szCs w:val="15"/>
                <w:color w:val="auto"/>
              </w:rPr>
              <w:t>(First)</w:t>
            </w:r>
          </w:p>
        </w:tc>
        <w:tc>
          <w:tcPr>
            <w:tcW w:w="1120" w:type="dxa"/>
            <w:vAlign w:val="bottom"/>
          </w:tcPr>
          <w:p>
            <w:pPr>
              <w:ind w:left="120"/>
              <w:spacing w:after="0"/>
              <w:rPr>
                <w:sz w:val="20"/>
                <w:szCs w:val="20"/>
                <w:color w:val="auto"/>
              </w:rPr>
            </w:pPr>
            <w:r>
              <w:rPr>
                <w:rFonts w:ascii="Arial" w:cs="Arial" w:eastAsia="Arial" w:hAnsi="Arial"/>
                <w:sz w:val="15"/>
                <w:szCs w:val="15"/>
                <w:color w:val="auto"/>
              </w:rPr>
              <w:t>(Middle)</w:t>
            </w:r>
          </w:p>
        </w:tc>
      </w:tr>
      <w:tr>
        <w:trPr>
          <w:trHeight w:val="310"/>
        </w:trPr>
        <w:tc>
          <w:tcPr>
            <w:tcW w:w="19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2105 WOODSIDE RD.</w:t>
            </w:r>
          </w:p>
        </w:tc>
        <w:tc>
          <w:tcPr>
            <w:tcW w:w="1120" w:type="dxa"/>
            <w:vAlign w:val="bottom"/>
          </w:tcPr>
          <w:p>
            <w:pPr>
              <w:spacing w:after="0"/>
              <w:rPr>
                <w:sz w:val="24"/>
                <w:szCs w:val="24"/>
                <w:color w:val="auto"/>
              </w:rPr>
            </w:pPr>
          </w:p>
        </w:tc>
      </w:tr>
      <w:tr>
        <w:trPr>
          <w:trHeight w:val="237"/>
        </w:trPr>
        <w:tc>
          <w:tcPr>
            <w:tcW w:w="780" w:type="dxa"/>
            <w:vAlign w:val="bottom"/>
            <w:tcBorders>
              <w:bottom w:val="single" w:sz="8" w:color="9A9A9A"/>
            </w:tcBorders>
          </w:tcPr>
          <w:p>
            <w:pPr>
              <w:spacing w:after="0"/>
              <w:rPr>
                <w:sz w:val="20"/>
                <w:szCs w:val="20"/>
                <w:color w:val="auto"/>
              </w:rPr>
            </w:pPr>
          </w:p>
        </w:tc>
        <w:tc>
          <w:tcPr>
            <w:tcW w:w="1200" w:type="dxa"/>
            <w:vAlign w:val="bottom"/>
            <w:tcBorders>
              <w:bottom w:val="single" w:sz="8" w:color="9A9A9A"/>
            </w:tcBorders>
          </w:tcPr>
          <w:p>
            <w:pPr>
              <w:spacing w:after="0"/>
              <w:rPr>
                <w:sz w:val="20"/>
                <w:szCs w:val="20"/>
                <w:color w:val="auto"/>
              </w:rPr>
            </w:pPr>
          </w:p>
        </w:tc>
        <w:tc>
          <w:tcPr>
            <w:tcW w:w="112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65"/>
        </w:trPr>
        <w:tc>
          <w:tcPr>
            <w:tcW w:w="19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WOODSIDE CA</w:t>
            </w:r>
          </w:p>
        </w:tc>
        <w:tc>
          <w:tcPr>
            <w:tcW w:w="1120" w:type="dxa"/>
            <w:vAlign w:val="bottom"/>
          </w:tcPr>
          <w:p>
            <w:pPr>
              <w:ind w:left="140"/>
              <w:spacing w:after="0"/>
              <w:rPr>
                <w:sz w:val="20"/>
                <w:szCs w:val="20"/>
                <w:color w:val="auto"/>
              </w:rPr>
            </w:pPr>
            <w:r>
              <w:rPr>
                <w:rFonts w:ascii="Times New Roman" w:cs="Times New Roman" w:eastAsia="Times New Roman" w:hAnsi="Times New Roman"/>
                <w:sz w:val="20"/>
                <w:szCs w:val="20"/>
                <w:color w:val="0000FF"/>
              </w:rPr>
              <w:t>94062</w:t>
            </w:r>
          </w:p>
        </w:tc>
      </w:tr>
      <w:tr>
        <w:trPr>
          <w:trHeight w:val="177"/>
        </w:trPr>
        <w:tc>
          <w:tcPr>
            <w:tcW w:w="7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200" w:type="dxa"/>
            <w:vAlign w:val="bottom"/>
          </w:tcPr>
          <w:p>
            <w:pPr>
              <w:ind w:left="280"/>
              <w:spacing w:after="0"/>
              <w:rPr>
                <w:sz w:val="20"/>
                <w:szCs w:val="20"/>
                <w:color w:val="auto"/>
              </w:rPr>
            </w:pPr>
            <w:r>
              <w:rPr>
                <w:rFonts w:ascii="Arial" w:cs="Arial" w:eastAsia="Arial" w:hAnsi="Arial"/>
                <w:sz w:val="15"/>
                <w:szCs w:val="15"/>
                <w:color w:val="auto"/>
              </w:rPr>
              <w:t>(State)</w:t>
            </w:r>
          </w:p>
        </w:tc>
        <w:tc>
          <w:tcPr>
            <w:tcW w:w="1120" w:type="dxa"/>
            <w:vAlign w:val="bottom"/>
          </w:tcPr>
          <w:p>
            <w:pPr>
              <w:ind w:left="12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4"/>
          <w:szCs w:val="24"/>
          <w:color w:val="auto"/>
        </w:rPr>
      </w:pP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71"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00" w:type="dxa"/>
            <w:vAlign w:val="bottom"/>
          </w:tcPr>
          <w:p>
            <w:pPr>
              <w:spacing w:after="0"/>
              <w:rPr>
                <w:sz w:val="20"/>
                <w:szCs w:val="20"/>
                <w:color w:val="auto"/>
              </w:rPr>
            </w:pPr>
            <w:r>
              <w:rPr>
                <w:rFonts w:ascii="Arial" w:cs="Arial" w:eastAsia="Arial" w:hAnsi="Arial"/>
                <w:sz w:val="15"/>
                <w:szCs w:val="15"/>
                <w:b w:val="1"/>
                <w:bCs w:val="1"/>
                <w:color w:val="auto"/>
              </w:rPr>
              <w:t>2. Amount of Securities</w:t>
            </w:r>
          </w:p>
        </w:tc>
        <w:tc>
          <w:tcPr>
            <w:tcW w:w="1360" w:type="dxa"/>
            <w:vAlign w:val="bottom"/>
            <w:gridSpan w:val="3"/>
          </w:tcPr>
          <w:p>
            <w:pPr>
              <w:ind w:left="18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00" w:type="dxa"/>
            <w:vAlign w:val="bottom"/>
          </w:tcPr>
          <w:p>
            <w:pPr>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360" w:type="dxa"/>
            <w:vAlign w:val="bottom"/>
            <w:gridSpan w:val="3"/>
          </w:tcPr>
          <w:p>
            <w:pPr>
              <w:ind w:left="180"/>
              <w:spacing w:after="0" w:line="165" w:lineRule="exact"/>
              <w:rPr>
                <w:sz w:val="20"/>
                <w:szCs w:val="20"/>
                <w:color w:val="auto"/>
              </w:rPr>
            </w:pPr>
            <w:r>
              <w:rPr>
                <w:rFonts w:ascii="Arial" w:cs="Arial" w:eastAsia="Arial" w:hAnsi="Arial"/>
                <w:sz w:val="15"/>
                <w:szCs w:val="15"/>
                <w:b w:val="1"/>
                <w:bCs w:val="1"/>
                <w:color w:val="auto"/>
              </w:rPr>
              <w:t>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00" w:type="dxa"/>
            <w:vAlign w:val="bottom"/>
          </w:tcPr>
          <w:p>
            <w:pPr>
              <w:spacing w:after="0" w:line="165" w:lineRule="exact"/>
              <w:rPr>
                <w:sz w:val="20"/>
                <w:szCs w:val="20"/>
                <w:color w:val="auto"/>
              </w:rPr>
            </w:pPr>
            <w:r>
              <w:rPr>
                <w:rFonts w:ascii="Arial" w:cs="Arial" w:eastAsia="Arial" w:hAnsi="Arial"/>
                <w:sz w:val="15"/>
                <w:szCs w:val="15"/>
                <w:b w:val="1"/>
                <w:bCs w:val="1"/>
                <w:color w:val="auto"/>
              </w:rPr>
              <w:t>4)</w:t>
            </w:r>
          </w:p>
        </w:tc>
        <w:tc>
          <w:tcPr>
            <w:tcW w:w="1360" w:type="dxa"/>
            <w:vAlign w:val="bottom"/>
            <w:gridSpan w:val="3"/>
          </w:tcPr>
          <w:p>
            <w:pPr>
              <w:ind w:left="180"/>
              <w:spacing w:after="0" w:line="165" w:lineRule="exact"/>
              <w:rPr>
                <w:sz w:val="20"/>
                <w:szCs w:val="20"/>
                <w:color w:val="auto"/>
              </w:rPr>
            </w:pPr>
            <w:r>
              <w:rPr>
                <w:rFonts w:ascii="Arial" w:cs="Arial" w:eastAsia="Arial" w:hAnsi="Arial"/>
                <w:sz w:val="15"/>
                <w:szCs w:val="15"/>
                <w:b w:val="1"/>
                <w:bCs w:val="1"/>
                <w:color w:val="auto"/>
              </w:rPr>
              <w:t>(D) or Indirect</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360" w:type="dxa"/>
            <w:vAlign w:val="bottom"/>
            <w:gridSpan w:val="3"/>
          </w:tcPr>
          <w:p>
            <w:pPr>
              <w:ind w:left="180"/>
              <w:spacing w:after="0"/>
              <w:rPr>
                <w:sz w:val="20"/>
                <w:szCs w:val="20"/>
                <w:color w:val="auto"/>
              </w:rPr>
            </w:pPr>
            <w:r>
              <w:rPr>
                <w:rFonts w:ascii="Arial" w:cs="Arial" w:eastAsia="Arial" w:hAnsi="Arial"/>
                <w:sz w:val="15"/>
                <w:szCs w:val="15"/>
                <w:b w:val="1"/>
                <w:bCs w:val="1"/>
                <w:color w:val="auto"/>
              </w:rPr>
              <w:t>(I) (Instr. 5)</w:t>
            </w: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00" w:type="dxa"/>
            <w:vAlign w:val="bottom"/>
            <w:vMerge w:val="restart"/>
          </w:tcPr>
          <w:p>
            <w:pPr>
              <w:ind w:left="640"/>
              <w:spacing w:after="0"/>
              <w:rPr>
                <w:sz w:val="20"/>
                <w:szCs w:val="20"/>
                <w:color w:val="auto"/>
              </w:rPr>
            </w:pPr>
            <w:r>
              <w:rPr>
                <w:rFonts w:ascii="Times New Roman" w:cs="Times New Roman" w:eastAsia="Times New Roman" w:hAnsi="Times New Roman"/>
                <w:sz w:val="20"/>
                <w:szCs w:val="20"/>
                <w:color w:val="0000FF"/>
              </w:rPr>
              <w:t>919,751</w:t>
            </w:r>
          </w:p>
        </w:tc>
        <w:tc>
          <w:tcPr>
            <w:tcW w:w="660" w:type="dxa"/>
            <w:vAlign w:val="bottom"/>
          </w:tcPr>
          <w:p>
            <w:pPr>
              <w:spacing w:after="0"/>
              <w:rPr>
                <w:sz w:val="24"/>
                <w:szCs w:val="24"/>
                <w:color w:val="auto"/>
              </w:rPr>
            </w:pPr>
          </w:p>
        </w:tc>
        <w:tc>
          <w:tcPr>
            <w:tcW w:w="7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0000FF"/>
              </w:rPr>
              <w:t>I</w:t>
            </w:r>
          </w:p>
        </w:tc>
        <w:tc>
          <w:tcPr>
            <w:tcW w:w="27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By Marcus Family Trust, Dated</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90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0000FF"/>
              </w:rPr>
              <w:t>7/8/04</w:t>
            </w:r>
            <w:r>
              <w:rPr>
                <w:rFonts w:ascii="Times New Roman" w:cs="Times New Roman" w:eastAsia="Times New Roman" w:hAnsi="Times New Roman"/>
                <w:sz w:val="25"/>
                <w:szCs w:val="25"/>
                <w:color w:val="008000"/>
                <w:vertAlign w:val="superscript"/>
              </w:rPr>
              <w:t>(1)</w:t>
            </w:r>
          </w:p>
        </w:tc>
        <w:tc>
          <w:tcPr>
            <w:tcW w:w="1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2"/>
        </w:trPr>
        <w:tc>
          <w:tcPr>
            <w:tcW w:w="20" w:type="dxa"/>
            <w:vAlign w:val="bottom"/>
            <w:tcBorders>
              <w:bottom w:val="single" w:sz="8" w:color="2C2C2C"/>
            </w:tcBorders>
          </w:tcPr>
          <w:p>
            <w:pPr>
              <w:spacing w:after="0"/>
              <w:rPr>
                <w:sz w:val="20"/>
                <w:szCs w:val="20"/>
                <w:color w:val="auto"/>
              </w:rPr>
            </w:pPr>
          </w:p>
        </w:tc>
        <w:tc>
          <w:tcPr>
            <w:tcW w:w="2760" w:type="dxa"/>
            <w:vAlign w:val="bottom"/>
            <w:tcBorders>
              <w:bottom w:val="single" w:sz="8" w:color="2C2C2C"/>
            </w:tcBorders>
          </w:tcPr>
          <w:p>
            <w:pPr>
              <w:spacing w:after="0"/>
              <w:rPr>
                <w:sz w:val="20"/>
                <w:szCs w:val="20"/>
                <w:color w:val="auto"/>
              </w:rPr>
            </w:pPr>
          </w:p>
        </w:tc>
        <w:tc>
          <w:tcPr>
            <w:tcW w:w="360" w:type="dxa"/>
            <w:vAlign w:val="bottom"/>
            <w:tcBorders>
              <w:bottom w:val="single" w:sz="8" w:color="2C2C2C"/>
            </w:tcBorders>
          </w:tcPr>
          <w:p>
            <w:pPr>
              <w:spacing w:after="0"/>
              <w:rPr>
                <w:sz w:val="20"/>
                <w:szCs w:val="20"/>
                <w:color w:val="auto"/>
              </w:rPr>
            </w:pPr>
          </w:p>
        </w:tc>
        <w:tc>
          <w:tcPr>
            <w:tcW w:w="98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190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1280" w:type="dxa"/>
            <w:vAlign w:val="bottom"/>
            <w:tcBorders>
              <w:bottom w:val="single" w:sz="8" w:color="2C2C2C"/>
            </w:tcBorders>
            <w:gridSpan w:val="2"/>
            <w:vMerge w:val="continue"/>
          </w:tcPr>
          <w:p>
            <w:pPr>
              <w:spacing w:after="0"/>
              <w:rPr>
                <w:sz w:val="20"/>
                <w:szCs w:val="20"/>
                <w:color w:val="auto"/>
              </w:rPr>
            </w:pPr>
          </w:p>
        </w:tc>
        <w:tc>
          <w:tcPr>
            <w:tcW w:w="148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02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4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380" w:type="dxa"/>
            <w:vAlign w:val="bottom"/>
            <w:gridSpan w:val="7"/>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25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760" w:type="dxa"/>
            <w:vAlign w:val="bottom"/>
            <w:gridSpan w:val="2"/>
          </w:tcPr>
          <w:p>
            <w:pPr>
              <w:ind w:left="80"/>
              <w:spacing w:after="0"/>
              <w:rPr>
                <w:sz w:val="20"/>
                <w:szCs w:val="20"/>
                <w:color w:val="auto"/>
              </w:rPr>
            </w:pPr>
            <w:r>
              <w:rPr>
                <w:rFonts w:ascii="Arial" w:cs="Arial" w:eastAsia="Arial" w:hAnsi="Arial"/>
                <w:sz w:val="15"/>
                <w:szCs w:val="15"/>
                <w:b w:val="1"/>
                <w:bCs w:val="1"/>
                <w:color w:val="auto"/>
                <w:w w:val="99"/>
              </w:rPr>
              <w:t>2. Date Exercisable and</w:t>
            </w:r>
          </w:p>
        </w:tc>
        <w:tc>
          <w:tcPr>
            <w:tcW w:w="2560" w:type="dxa"/>
            <w:vAlign w:val="bottom"/>
            <w:gridSpan w:val="2"/>
          </w:tcPr>
          <w:p>
            <w:pPr>
              <w:ind w:left="180"/>
              <w:spacing w:after="0"/>
              <w:rPr>
                <w:sz w:val="20"/>
                <w:szCs w:val="20"/>
                <w:color w:val="auto"/>
              </w:rPr>
            </w:pPr>
            <w:r>
              <w:rPr>
                <w:rFonts w:ascii="Arial" w:cs="Arial" w:eastAsia="Arial" w:hAnsi="Arial"/>
                <w:sz w:val="15"/>
                <w:szCs w:val="15"/>
                <w:b w:val="1"/>
                <w:bCs w:val="1"/>
                <w:color w:val="auto"/>
              </w:rPr>
              <w:t>3. Title and Amount of Securities</w:t>
            </w:r>
          </w:p>
        </w:tc>
        <w:tc>
          <w:tcPr>
            <w:tcW w:w="700" w:type="dxa"/>
            <w:vAlign w:val="bottom"/>
            <w:gridSpan w:val="2"/>
          </w:tcPr>
          <w:p>
            <w:pPr>
              <w:ind w:left="140"/>
              <w:spacing w:after="0"/>
              <w:rPr>
                <w:sz w:val="20"/>
                <w:szCs w:val="20"/>
                <w:color w:val="auto"/>
              </w:rPr>
            </w:pPr>
            <w:r>
              <w:rPr>
                <w:rFonts w:ascii="Arial" w:cs="Arial" w:eastAsia="Arial" w:hAnsi="Arial"/>
                <w:sz w:val="15"/>
                <w:szCs w:val="15"/>
                <w:b w:val="1"/>
                <w:bCs w:val="1"/>
                <w:color w:val="auto"/>
              </w:rPr>
              <w:t>4.</w:t>
            </w:r>
          </w:p>
        </w:tc>
        <w:tc>
          <w:tcPr>
            <w:tcW w:w="34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(Instr. 4)</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w w:val="98"/>
              </w:rPr>
              <w:t>Price of</w:t>
            </w:r>
          </w:p>
        </w:tc>
        <w:tc>
          <w:tcPr>
            <w:tcW w:w="340" w:type="dxa"/>
            <w:vAlign w:val="bottom"/>
          </w:tcPr>
          <w:p>
            <w:pPr>
              <w:spacing w:after="0"/>
              <w:rPr>
                <w:sz w:val="7"/>
                <w:szCs w:val="7"/>
                <w:color w:val="auto"/>
              </w:rPr>
            </w:pP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900" w:type="dxa"/>
            <w:vAlign w:val="bottom"/>
          </w:tcPr>
          <w:p>
            <w:pPr>
              <w:spacing w:after="0"/>
              <w:rPr>
                <w:sz w:val="5"/>
                <w:szCs w:val="5"/>
                <w:color w:val="auto"/>
              </w:rPr>
            </w:pPr>
          </w:p>
        </w:tc>
        <w:tc>
          <w:tcPr>
            <w:tcW w:w="660" w:type="dxa"/>
            <w:vAlign w:val="bottom"/>
            <w:vMerge w:val="restart"/>
          </w:tcPr>
          <w:p>
            <w:pPr>
              <w:ind w:left="80"/>
              <w:spacing w:after="0"/>
              <w:rPr>
                <w:sz w:val="20"/>
                <w:szCs w:val="20"/>
                <w:color w:val="auto"/>
              </w:rPr>
            </w:pPr>
            <w:r>
              <w:rPr>
                <w:rFonts w:ascii="Arial" w:cs="Arial" w:eastAsia="Arial" w:hAnsi="Arial"/>
                <w:sz w:val="15"/>
                <w:szCs w:val="15"/>
                <w:b w:val="1"/>
                <w:bCs w:val="1"/>
                <w:color w:val="auto"/>
                <w:w w:val="98"/>
              </w:rPr>
              <w:t>Amount</w:t>
            </w:r>
          </w:p>
        </w:tc>
        <w:tc>
          <w:tcPr>
            <w:tcW w:w="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6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w:t>
            </w:r>
          </w:p>
        </w:tc>
        <w:tc>
          <w:tcPr>
            <w:tcW w:w="6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6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8"/>
              </w:rPr>
              <w:t>Number</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26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6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of</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7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900" w:type="dxa"/>
            <w:vAlign w:val="bottom"/>
          </w:tcPr>
          <w:p>
            <w:pPr>
              <w:ind w:left="180"/>
              <w:spacing w:after="0"/>
              <w:rPr>
                <w:sz w:val="20"/>
                <w:szCs w:val="20"/>
                <w:color w:val="auto"/>
              </w:rPr>
            </w:pPr>
            <w:r>
              <w:rPr>
                <w:rFonts w:ascii="Arial" w:cs="Arial" w:eastAsia="Arial" w:hAnsi="Arial"/>
                <w:sz w:val="15"/>
                <w:szCs w:val="15"/>
                <w:b w:val="1"/>
                <w:bCs w:val="1"/>
                <w:color w:val="auto"/>
              </w:rPr>
              <w:t>Title</w:t>
            </w:r>
          </w:p>
        </w:tc>
        <w:tc>
          <w:tcPr>
            <w:tcW w:w="660" w:type="dxa"/>
            <w:vAlign w:val="bottom"/>
          </w:tcPr>
          <w:p>
            <w:pPr>
              <w:ind w:left="8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16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Consists of securities held by Marcus Family Trust, dated 7/8/04, of which Larry Marcus is a trustee. As such, Mr. Marcus may be deemed to have indirect beneficial ownership of such securities.</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27"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/s /Warren Heit, attorney-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660" w:type="dxa"/>
            <w:vAlign w:val="bottom"/>
            <w:tcBorders>
              <w:top w:val="single" w:sz="8" w:color="auto"/>
              <w:bottom w:val="single" w:sz="8" w:color="auto"/>
            </w:tcBorders>
            <w:gridSpan w:val="2"/>
          </w:tcPr>
          <w:p>
            <w:pPr>
              <w:spacing w:after="0" w:line="220" w:lineRule="exact"/>
              <w:rPr>
                <w:sz w:val="20"/>
                <w:szCs w:val="20"/>
                <w:color w:val="auto"/>
              </w:rPr>
            </w:pPr>
            <w:r>
              <w:rPr>
                <w:rFonts w:ascii="Times New Roman" w:cs="Times New Roman" w:eastAsia="Times New Roman" w:hAnsi="Times New Roman"/>
                <w:sz w:val="20"/>
                <w:szCs w:val="20"/>
                <w:color w:val="0000FF"/>
                <w:w w:val="96"/>
              </w:rPr>
              <w:t>in-fact for MARCUS</w:t>
            </w:r>
          </w:p>
        </w:tc>
        <w:tc>
          <w:tcPr>
            <w:tcW w:w="3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Borders>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0000FF"/>
                <w:w w:val="96"/>
              </w:rPr>
              <w:t>05/06/2022</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180" w:type="dxa"/>
            <w:vAlign w:val="bottom"/>
            <w:gridSpan w:val="4"/>
          </w:tcPr>
          <w:p>
            <w:pPr>
              <w:spacing w:after="0" w:line="220" w:lineRule="exact"/>
              <w:rPr>
                <w:sz w:val="20"/>
                <w:szCs w:val="20"/>
                <w:color w:val="auto"/>
              </w:rPr>
            </w:pPr>
            <w:r>
              <w:rPr>
                <w:rFonts w:ascii="Times New Roman" w:cs="Times New Roman" w:eastAsia="Times New Roman" w:hAnsi="Times New Roman"/>
                <w:sz w:val="20"/>
                <w:szCs w:val="20"/>
                <w:color w:val="0000FF"/>
              </w:rPr>
              <w:t>LAWRENCE</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4"/>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ind w:right="2719"/>
        <w:spacing w:after="0" w:line="348" w:lineRule="auto"/>
        <w:rPr>
          <w:sz w:val="20"/>
          <w:szCs w:val="20"/>
          <w:color w:val="auto"/>
        </w:rPr>
      </w:pPr>
      <w:r>
        <w:rPr>
          <w:rFonts w:ascii="Courier New" w:cs="Courier New" w:eastAsia="Courier New" w:hAnsi="Courier New"/>
          <w:sz w:val="20"/>
          <w:szCs w:val="20"/>
          <w:color w:val="auto"/>
        </w:rPr>
        <w:t>LIMITED POWER OF ATTORNEY FOR REPORTING UNDER SECTION 16(a) OF THE SECURITIES EXCHANGE ACT OF 1934, AS AMENDED</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MARCUS LAWRENCE - CIK # 0001248294</w:t>
      </w:r>
    </w:p>
    <w:p>
      <w:pPr>
        <w:spacing w:after="0" w:line="224" w:lineRule="exact"/>
        <w:rPr>
          <w:sz w:val="20"/>
          <w:szCs w:val="20"/>
          <w:color w:val="auto"/>
        </w:rPr>
      </w:pPr>
    </w:p>
    <w:p>
      <w:pPr>
        <w:ind w:right="2719" w:firstLine="585"/>
        <w:spacing w:after="0" w:line="247"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Warren Heit, Nitesh Sharan, or Keyvan Mohajer, signing singly, the undersigned's true and lawful attorney-in-fact to:</w:t>
      </w:r>
    </w:p>
    <w:p>
      <w:pPr>
        <w:spacing w:after="0" w:line="4" w:lineRule="exact"/>
        <w:rPr>
          <w:sz w:val="20"/>
          <w:szCs w:val="20"/>
          <w:color w:val="auto"/>
        </w:rPr>
      </w:pPr>
    </w:p>
    <w:p>
      <w:pPr>
        <w:ind w:right="2719" w:firstLine="585"/>
        <w:spacing w:after="0" w:line="264" w:lineRule="auto"/>
        <w:tabs>
          <w:tab w:leader="none" w:pos="105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any Form 3, 4, or 5 in accordance with Section 16(a) of the Securities Exchange Act of 1934, as amended, and the rules thereunder;</w:t>
      </w:r>
    </w:p>
    <w:p>
      <w:pPr>
        <w:spacing w:after="0" w:line="2" w:lineRule="exact"/>
        <w:rPr>
          <w:rFonts w:ascii="Courier New" w:cs="Courier New" w:eastAsia="Courier New" w:hAnsi="Courier New"/>
          <w:sz w:val="18"/>
          <w:szCs w:val="18"/>
          <w:color w:val="auto"/>
        </w:rPr>
      </w:pPr>
    </w:p>
    <w:p>
      <w:pPr>
        <w:ind w:right="2139" w:firstLine="585"/>
        <w:spacing w:after="0" w:line="238" w:lineRule="auto"/>
        <w:tabs>
          <w:tab w:leader="none" w:pos="1054"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3" w:lineRule="exact"/>
        <w:rPr>
          <w:rFonts w:ascii="Courier New" w:cs="Courier New" w:eastAsia="Courier New" w:hAnsi="Courier New"/>
          <w:sz w:val="20"/>
          <w:szCs w:val="20"/>
          <w:color w:val="auto"/>
        </w:rPr>
      </w:pPr>
    </w:p>
    <w:p>
      <w:pPr>
        <w:ind w:right="2019" w:firstLine="585"/>
        <w:spacing w:after="0" w:line="238" w:lineRule="auto"/>
        <w:tabs>
          <w:tab w:leader="none" w:pos="1054"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3" w:lineRule="exact"/>
        <w:rPr>
          <w:rFonts w:ascii="Courier New" w:cs="Courier New" w:eastAsia="Courier New" w:hAnsi="Courier New"/>
          <w:sz w:val="20"/>
          <w:szCs w:val="20"/>
          <w:color w:val="auto"/>
        </w:rPr>
      </w:pPr>
    </w:p>
    <w:p>
      <w:pPr>
        <w:ind w:right="1899" w:firstLine="585"/>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spacing w:after="0" w:line="3" w:lineRule="exact"/>
        <w:rPr>
          <w:rFonts w:ascii="Courier New" w:cs="Courier New" w:eastAsia="Courier New" w:hAnsi="Courier New"/>
          <w:sz w:val="20"/>
          <w:szCs w:val="20"/>
          <w:color w:val="auto"/>
        </w:rPr>
      </w:pPr>
    </w:p>
    <w:p>
      <w:pPr>
        <w:ind w:right="177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spacing w:after="0" w:line="2" w:lineRule="exact"/>
        <w:rPr>
          <w:rFonts w:ascii="Courier New" w:cs="Courier New" w:eastAsia="Courier New" w:hAnsi="Courier New"/>
          <w:sz w:val="20"/>
          <w:szCs w:val="20"/>
          <w:color w:val="auto"/>
        </w:rPr>
      </w:pPr>
    </w:p>
    <w:p>
      <w:pPr>
        <w:ind w:right="1559" w:firstLine="585"/>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 3, 4, or 5, or unless earlier revoked by the undersigned in a signed writing delivered to the foregoing attorney-in-fact.</w:t>
      </w:r>
    </w:p>
    <w:p>
      <w:pPr>
        <w:spacing w:after="0" w:line="1" w:lineRule="exact"/>
        <w:rPr>
          <w:rFonts w:ascii="Courier New" w:cs="Courier New" w:eastAsia="Courier New" w:hAnsi="Courier New"/>
          <w:sz w:val="20"/>
          <w:szCs w:val="20"/>
          <w:color w:val="auto"/>
        </w:rPr>
      </w:pPr>
    </w:p>
    <w:p>
      <w:pPr>
        <w:ind w:right="2379" w:firstLine="585"/>
        <w:spacing w:after="0" w:line="310"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22 day of April, 2022.</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Lawrence Marcus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w:t>
      </w:r>
    </w:p>
    <w:p>
      <w:pPr>
        <w:spacing w:after="0"/>
        <w:rPr>
          <w:sz w:val="20"/>
          <w:szCs w:val="20"/>
          <w:color w:val="auto"/>
        </w:rPr>
      </w:pPr>
      <w:r>
        <w:rPr>
          <w:rFonts w:ascii="Courier New" w:cs="Courier New" w:eastAsia="Courier New" w:hAnsi="Courier New"/>
          <w:sz w:val="20"/>
          <w:szCs w:val="20"/>
          <w:color w:val="auto"/>
        </w:rPr>
        <w:t>Signature</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Lawrence Marcus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w:t>
      </w:r>
    </w:p>
    <w:p>
      <w:pPr>
        <w:spacing w:after="0"/>
        <w:rPr>
          <w:sz w:val="20"/>
          <w:szCs w:val="20"/>
          <w:color w:val="auto"/>
        </w:rPr>
      </w:pPr>
      <w:r>
        <w:rPr>
          <w:rFonts w:ascii="Courier New" w:cs="Courier New" w:eastAsia="Courier New" w:hAnsi="Courier New"/>
          <w:sz w:val="20"/>
          <w:szCs w:val="20"/>
          <w:color w:val="auto"/>
        </w:rPr>
        <w:t>Print Name</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248294" TargetMode="External"/><Relationship Id="rId11"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2022-05-07T14:17:53Z</dcterms:created>
  <dcterms:modified xsi:type="dcterms:W3CDTF">2022-05-07T14:17:53Z</dcterms:modified>
</cp:coreProperties>
</file>