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STONEHOCKER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09/21/2023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09/21/2023</w:t>
            </w:r>
          </w:p>
        </w:tc>
        <w:tc>
          <w:tcPr>
            <w:tcW w:w="11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09/21/2023</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14,283</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1.93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1,011,935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September 7, 2022, August 1, 2023, and August 4,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Warren Heit as attorney-in- </w:t>
      </w:r>
      <w:r>
        <w:rPr>
          <w:rFonts w:ascii="Arial" w:cs="Arial" w:eastAsia="Arial" w:hAnsi="Arial"/>
          <w:sz w:val="34"/>
          <w:szCs w:val="34"/>
          <w:color w:val="0000FF"/>
          <w:vertAlign w:val="subscript"/>
        </w:rPr>
        <w:t>09/25/2023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Timothy Stonehocker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00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04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2023-09-25T16:02:21Z</dcterms:created>
  <dcterms:modified xsi:type="dcterms:W3CDTF">2023-09-25T16:02:21Z</dcterms:modified>
</cp:coreProperties>
</file>