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HOM JAMES MING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03/19/2024</w:t>
            </w:r>
          </w:p>
        </w:tc>
        <w:tc>
          <w:tcPr>
            <w:tcW w:w="1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38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7"/>
                <w:szCs w:val="17"/>
                <w:color w:val="0000FF"/>
              </w:rPr>
              <w:t>Chief Product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03/19/2024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17,041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8.3656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495,691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and August 3, 2023.</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1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03/21/2024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6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HOM JAMES MING</w:t>
            </w:r>
          </w:p>
        </w:tc>
        <w:tc>
          <w:tcPr>
            <w:tcW w:w="14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6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3"/>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3539"/>
        <w:spacing w:after="0" w:line="262"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HOM JAMES MING - CIK # 0001920481</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4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Ming Hom</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20481"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2024-03-21T20:23:04Z</dcterms:created>
  <dcterms:modified xsi:type="dcterms:W3CDTF">2024-03-21T20:23:04Z</dcterms:modified>
</cp:coreProperties>
</file>