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2324-8k_sound.htm"/>
      <w:bookmarkStart w:id="1" w:name="ksea02823248k_soun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31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March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318"/>
            <w:bookmarkEnd w:id="6"/>
            <w:r>
              <w:rPr>
                <w:rFonts w:ascii="Times New Roman;Times;Serif" w:hAnsi="Times New Roman;Times;Serif"/>
                <w:b/>
                <w:sz w:val="20"/>
              </w:rPr>
              <w:t>001-40193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85-1286799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5400 Betsy Ross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Santa Clara, </w:t>
            </w:r>
            <w:bookmarkStart w:id="10" w:name="xdx_901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95054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4_edei--CityAreaCode_c20260318__20"/>
      <w:bookmarkEnd w:id="12"/>
      <w:r>
        <w:rPr>
          <w:rFonts w:ascii="Times New Roman;Times;Serif" w:hAnsi="Times New Roman;Times;Serif"/>
          <w:b w:val="false"/>
          <w:i w:val="false"/>
          <w:caps w:val="false"/>
          <w:smallCaps w:val="false"/>
          <w:sz w:val="20"/>
        </w:rPr>
        <w:t xml:space="preserve">408) </w:t>
      </w:r>
      <w:bookmarkStart w:id="13" w:name="xdx_905_edei--LocalPhoneNumber_c20260318"/>
      <w:bookmarkEnd w:id="13"/>
      <w:r>
        <w:rPr>
          <w:rFonts w:ascii="Times New Roman;Times;Serif" w:hAnsi="Times New Roman;Times;Serif"/>
          <w:b w:val="false"/>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302" w:right="0" w:hanging="302"/>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F_edei--SolicitingMaterial_c202603"/>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302" w:right="0" w:hanging="302"/>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302" w:right="0" w:hanging="302"/>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302" w:right="0" w:hanging="30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0"/>
        <w:gridCol w:w="60"/>
        <w:gridCol w:w="1123"/>
        <w:gridCol w:w="60"/>
        <w:gridCol w:w="2522"/>
      </w:tblGrid>
      <w:tr>
        <w:trPr/>
        <w:tc>
          <w:tcPr>
            <w:tcW w:w="64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12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252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6_edei--Security12bTitle_c20260318"/>
            <w:bookmarkEnd w:id="18"/>
            <w:r>
              <w:rPr>
                <w:rFonts w:ascii="Times New Roman;Times;Serif" w:hAnsi="Times New Roman;Times;Serif"/>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0318__2"/>
            <w:bookmarkEnd w:id="19"/>
            <w:r>
              <w:rPr>
                <w:rFonts w:ascii="Times New Roman;Times;Serif" w:hAnsi="Times New Roman;Times;Serif"/>
                <w:sz w:val="20"/>
              </w:rPr>
              <w:t>SOUN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9_edei--SecurityExchangeName_c2026"/>
            <w:bookmarkEnd w:id="20"/>
            <w:r>
              <w:rPr>
                <w:rFonts w:ascii="Times New Roman;Times;Serif" w:hAnsi="Times New Roman;Times;Serif"/>
                <w:sz w:val="20"/>
              </w:rPr>
              <w:t>Nasdaq Stock Market LLC</w:t>
            </w:r>
          </w:p>
        </w:tc>
      </w:tr>
      <w:tr>
        <w:trPr/>
        <w:tc>
          <w:tcPr>
            <w:tcW w:w="6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9_edei--Security12bTitle_c20260318"/>
            <w:bookmarkEnd w:id="21"/>
            <w:r>
              <w:rPr>
                <w:rFonts w:ascii="Times New Roman;Times;Serif" w:hAnsi="Times New Roman;Times;Serif"/>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5_edei--TradingSymbol_c20260318__2"/>
            <w:bookmarkEnd w:id="22"/>
            <w:r>
              <w:rPr>
                <w:rFonts w:ascii="Times New Roman;Times;Serif" w:hAnsi="Times New Roman;Times;Serif"/>
                <w:sz w:val="20"/>
              </w:rPr>
              <w:t>SOUNW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6_edei--SecurityExchangeName_c2026"/>
            <w:bookmarkEnd w:id="23"/>
            <w:r>
              <w:rPr>
                <w:rFonts w:ascii="Times New Roman;Times;Serif" w:hAnsi="Times New Roman;Times;Serif"/>
                <w:sz w:val="20"/>
              </w:rPr>
              <w:t>Nasdaq Stock Market LLC</w:t>
            </w:r>
          </w:p>
        </w:tc>
      </w:tr>
    </w:tbl>
    <w:p>
      <w:pPr>
        <w:pStyle w:val="TextBody"/>
        <w:bidi w:val="0"/>
        <w:spacing w:before="0" w:after="0"/>
        <w:ind w:left="302" w:right="0" w:hanging="302"/>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SoundHound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announced that Nitesh Sharan will resign as Chief Financial Officer, effective April 3, 2026 (the “</w:t>
      </w:r>
      <w:r>
        <w:rPr>
          <w:rFonts w:ascii="Times New Roman;Times;Serif" w:hAnsi="Times New Roman;Times;Serif"/>
          <w:b/>
          <w:i w:val="false"/>
          <w:caps w:val="false"/>
          <w:smallCaps w:val="false"/>
          <w:sz w:val="20"/>
        </w:rPr>
        <w:t>Transition Date</w:t>
      </w:r>
      <w:r>
        <w:rPr>
          <w:rFonts w:ascii="Times New Roman;Times;Serif" w:hAnsi="Times New Roman;Times;Serif"/>
          <w:b w:val="false"/>
          <w:i w:val="false"/>
          <w:caps w:val="false"/>
          <w:smallCaps w:val="false"/>
          <w:sz w:val="20"/>
        </w:rPr>
        <w:t>”), to assume a leadership role at a company in the quantum computing space. Mr. Sharan’s resignation is for personal reasons and did not arise from any disagreement on any matter relating to the operations, policies, financial results or accounting practices of the Company. Mr. Sharan will serve as an advisor to the Company to support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appointed James Hom, age 42, to serve as the Company’s Interim Chief Financial Officer, effective as of the Transition Date, and he will hold the position of Interim Chief Financial Officer until his successor is chosen and qualified. He previously served as Chief Financial Officer of SoundHound Inc. (“</w:t>
      </w:r>
      <w:r>
        <w:rPr>
          <w:rFonts w:ascii="Times New Roman;Times;Serif" w:hAnsi="Times New Roman;Times;Serif"/>
          <w:b/>
          <w:i w:val="false"/>
          <w:caps w:val="false"/>
          <w:smallCaps w:val="false"/>
          <w:sz w:val="20"/>
        </w:rPr>
        <w:t>SoundHound</w:t>
      </w:r>
      <w:r>
        <w:rPr>
          <w:rFonts w:ascii="Times New Roman;Times;Serif" w:hAnsi="Times New Roman;Times;Serif"/>
          <w:b w:val="false"/>
          <w:i w:val="false"/>
          <w:caps w:val="false"/>
          <w:smallCaps w:val="false"/>
          <w:sz w:val="20"/>
        </w:rPr>
        <w:t>”) from its founding in 2005. Mr. Hom is currently a member of the board of directors of the Company and Chief Product Officer. He is one of the co-founders of SoundHound and has served as an executive officer and member of SoundHound’s board since 2006. Mr. Hom is a graduate of Stanford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initiated a process to identify the Company’s next permanent Chief Financial Officer with the assistance of an executive search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28" w:type="dxa"/>
          <w:right w:w="0" w:type="dxa"/>
        </w:tblCellMar>
      </w:tblPr>
      <w:tblGrid>
        <w:gridCol w:w="1400"/>
        <w:gridCol w:w="60"/>
        <w:gridCol w:w="4910"/>
      </w:tblGrid>
      <w:tr>
        <w:trPr/>
        <w:tc>
          <w:tcPr>
            <w:tcW w:w="14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49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0" w:type="dxa"/>
            <w:tcBorders/>
            <w:shd w:fill="CCEEFF" w:val="clear"/>
            <w:tcMar>
              <w:bottom w:w="0" w:type="dxa"/>
            </w:tcMar>
            <w:vAlign w:val="center"/>
          </w:tcPr>
          <w:p>
            <w:pPr>
              <w:pStyle w:val="TableContents"/>
              <w:bidi w:val="0"/>
              <w:spacing w:before="0" w:after="283"/>
              <w:jc w:val="left"/>
              <w:rPr/>
            </w:pPr>
            <w:hyperlink w:anchor="ea028232401ex99-1.htm">
              <w:r>
                <w:rPr>
                  <w:rStyle w:val="InternetLink"/>
                  <w:rFonts w:ascii="Times New Roman;Times;Serif" w:hAnsi="Times New Roman;Times;Serif"/>
                  <w:sz w:val="20"/>
                </w:rPr>
                <w:t>Press Release dated March 18, 2026.</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18,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SoundHound AI, Inc.</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Keyvan Mohajer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Mohajer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ea028232401ex99-1.htm"/>
      <w:bookmarkStart w:id="26" w:name="ksea028232401ex991"/>
      <w:bookmarkEnd w:id="25"/>
      <w:bookmarkEnd w:id="26"/>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Announces CFO Transition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and Former CFO James Hom to Serve in Interim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SANTA CLARA, Calif., Mar. 18, 2026</w:t>
      </w:r>
      <w:r>
        <w:rPr>
          <w:rFonts w:ascii="Times New Roman;Times;Serif" w:hAnsi="Times New Roman;Times;Serif"/>
          <w:b w:val="false"/>
          <w:i w:val="false"/>
          <w:caps w:val="false"/>
          <w:smallCaps w:val="false"/>
          <w:sz w:val="20"/>
        </w:rPr>
        <w:t xml:space="preserve"> — SoundHound AI, Inc. (Nasdaq: SOUN), a global leader in voice and conversational AI, today announced Chief Financial Officer Nitesh Sharan will depart the company on April 3, 2026 to assume a leadership role at a company in the quantum computing space. Co-founder and Chief Product Officer, James Hom, who served as the company’s first CFO from its founding in 2005, will serve as interim CFO. The company has initiated a process to identify the Company’s next permanent Chief Financial Officer with the assistance of an executive search firm. Sharan will serve as an advisor to the company to support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Nitesh has been a valued and respected partner to our leadership team, helping us scale SoundHound AI into a global leader in our industry,” said Keyvan Mohajer, CEO and Co-Founder of SoundHound AI. “During his tenure, Nitesh built out an outstanding finance team and supported an eight-fold increase in revenue. His many contributions position us for another year of robust growth with a solid balance sheet and strong financial foundation. On behalf of our Board and leadership team, we all wish him continued success in his next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Mohajer continued, “Our co-founder James Hom is a proven leader with a powerful connection to our mission, having led both our Finance and Product organizations with distinction. His interim leadership will ensure continuity and keep us focused on executing our strategy, serving our customers, and delivering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proud of the tremendous success we have achieved over the last four years and I’m confident in the company’s future,” said Nitesh Sharan. “SoundHound is well positioned to continue to thrive for years to come, with a strong team in place to execute the company’s exciting vision. I look forward to supporting a smooth transition and intend to remain a long-term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SoundHound 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SoundHound AI (Nasdaq: SOUN),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smart devices, and restaurants. The company’s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have enabled SoundHound to power millions of products and services, and process billions of interactions each year for world class businesses. For more information, visit: www.soundhound.com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w:t>
        <w:br/>
      </w:r>
      <w:r>
        <w:rPr>
          <w:rFonts w:ascii="Times New Roman;Times;Serif" w:hAnsi="Times New Roman;Times;Serif"/>
          <w:b w:val="false"/>
          <w:i w:val="false"/>
          <w:caps w:val="false"/>
          <w:smallCaps w:val="false"/>
          <w:sz w:val="20"/>
        </w:rPr>
        <w:t>Scott Smith</w:t>
        <w:br/>
        <w:t>408-724-1498</w:t>
        <w:br/>
        <w:t>IR@SoundHound.com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br/>
      </w:r>
      <w:r>
        <w:rPr>
          <w:rFonts w:ascii="Times New Roman;Times;Serif" w:hAnsi="Times New Roman;Times;Serif"/>
          <w:b w:val="false"/>
          <w:i w:val="false"/>
          <w:caps w:val="false"/>
          <w:smallCaps w:val="false"/>
          <w:sz w:val="20"/>
        </w:rPr>
        <w:t>Fiona McEvoy</w:t>
        <w:br/>
        <w:t>415-610-6590</w:t>
        <w:br/>
        <w:t>PR@SoundHound.com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1098</Words>
  <Characters>6057</Characters>
  <CharactersWithSpaces>7156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