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SROKA DIANA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SOUNDHOUND AI,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5400 BETSY ROSS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SOUNDHOUND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SOUN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11/13/2025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11/13/2025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1,343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12.99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152,606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Rule 10b5-1 trading plan adopted by the reporting person in August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 /Warren Heit, attorney-in-fact for SROKA DIANA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11/14/2025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_sroka.txt"/>
      <w:bookmarkStart w:id="3" w:name="kspoa_sroka"/>
      <w:bookmarkEnd w:id="2"/>
      <w:bookmarkEnd w:id="3"/>
      <w:r>
        <w:rPr/>
        <w:t>LIMITED POWER OF ATTORNEY FOR REPORTING UNDER SECTION 16(a)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OF THE SECURITIES EXCHANGE ACT OF 1934, AS AMENDED</w:t>
      </w:r>
    </w:p>
    <w:p>
      <w:pPr>
        <w:pStyle w:val="PreformattedText"/>
        <w:bidi w:val="0"/>
        <w:spacing w:before="0" w:after="0"/>
        <w:jc w:val="left"/>
        <w:rPr/>
      </w:pPr>
      <w:r>
        <w:rPr/>
        <w:t>SOUNDHOUND AI,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SROKA DIANA - CIK # 0001920484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Know all by these presents, that the undersigned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constitutes and appoints Warren Heit, Nitesh Sharan, or Keyvan</w:t>
      </w:r>
    </w:p>
    <w:p>
      <w:pPr>
        <w:pStyle w:val="PreformattedText"/>
        <w:bidi w:val="0"/>
        <w:spacing w:before="0" w:after="0"/>
        <w:jc w:val="left"/>
        <w:rPr/>
      </w:pPr>
      <w:r>
        <w:rPr/>
        <w:t>Mohajer, signing singly, the undersigned's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(1) execute for and on behalf of the undersigned any Form</w:t>
      </w:r>
    </w:p>
    <w:p>
      <w:pPr>
        <w:pStyle w:val="PreformattedText"/>
        <w:bidi w:val="0"/>
        <w:spacing w:before="0" w:after="0"/>
        <w:jc w:val="left"/>
        <w:rPr/>
      </w:pPr>
      <w:r>
        <w:rPr/>
        <w:t>3, 4, or 5 in accordance with Section 16(a) of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of 1934, as amended,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(2) do and perform any and all acts for and on behalf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which may be necessary or desirable to complete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execute any such Form 3, 4, or 5, complete and execute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 or amendments thereto, and timely file any such form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United States Securities and Exchange Commission and any stock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or similar authority, including completing and executing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 Uniform Application for Access Codes to File on Edgar on Form ID;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(3) take any other action of any type whatsoever in connection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foregoing which, in the opinion of such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of benefit to, in the best interest of, or legally required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by, the undersigned, it being understood that the documents executed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such attorney-in-fact on behalf of the undersigned pursuant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be in such form and shall contain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terms and conditions as such attorney-in-fact may approve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The undersigned hereby grants to each attorney-in-fact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to do and perform any and every act and thing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requisite, necessary, or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to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intents and purposes as the undersigned might or could do if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personally 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that such attorney-in-fact,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attorney-in-fact's substitute or substitutes, shall lawfully</w:t>
      </w:r>
    </w:p>
    <w:p>
      <w:pPr>
        <w:pStyle w:val="PreformattedText"/>
        <w:bidi w:val="0"/>
        <w:spacing w:before="0" w:after="0"/>
        <w:jc w:val="left"/>
        <w:rPr/>
      </w:pPr>
      <w:r>
        <w:rPr/>
        <w:t>do or cause to be done by virtue of this power of attorney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granted. The undersigned acknowledges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foregoing attorneys-in-fact, in serving in such capacity 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request of the undersigned, are not assuming,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Section 16 of 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of 1934.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This Power of Attorney shall remain in full force and effect until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is no longer required to file Form 3, 4, or 5, or unless</w:t>
      </w:r>
    </w:p>
    <w:p>
      <w:pPr>
        <w:pStyle w:val="PreformattedText"/>
        <w:bidi w:val="0"/>
        <w:spacing w:before="0" w:after="0"/>
        <w:jc w:val="left"/>
        <w:rPr/>
      </w:pPr>
      <w:r>
        <w:rPr/>
        <w:t>earlier revoked by the undersigned in a signed writing delivered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IN WITNESS WHEREOF, the undersigned has caused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to be executed as of this 4 day of May, 2022.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Diana Sroka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Diana Sroka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</w:t>
      </w:r>
    </w:p>
    <w:p>
      <w:pPr>
        <w:pStyle w:val="PreformattedText"/>
        <w:bidi w:val="0"/>
        <w:spacing w:before="0" w:after="283"/>
        <w:jc w:val="left"/>
        <w:rPr/>
      </w:pPr>
      <w:r>
        <w:rPr/>
        <w:t>Print Name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20484" TargetMode="External"/><Relationship Id="rId5" Type="http://schemas.openxmlformats.org/officeDocument/2006/relationships/hyperlink" Target="http://www.sec.gov/cgi-bin/browse-edgar?action=getcompany&amp;CIK=000184085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1045</Words>
  <Characters>5553</Characters>
  <CharactersWithSpaces>6520</CharactersWithSpaces>
  <Paragraphs>149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