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 HOM</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53891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478552.08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53891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06/20/2023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09/20/2024 21024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102586.61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06/20/2023 through 09/14/2023.</w:t>
      </w:r>
    </w:p>
    <w:p>
      <w:pPr>
        <w:spacing w:after="0"/>
        <w:rPr>
          <w:sz w:val="20"/>
          <w:szCs w:val="20"/>
          <w:color w:val="auto"/>
        </w:rPr>
      </w:pPr>
      <w:r>
        <w:rPr>
          <w:rFonts w:ascii="Times New Roman" w:cs="Times New Roman" w:eastAsia="Times New Roman" w:hAnsi="Times New Roman"/>
          <w:sz w:val="22"/>
          <w:szCs w:val="22"/>
          <w:color w:val="auto"/>
        </w:rPr>
        <w:t>12/04/2024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05/31/2024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Ming Hom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2024-12-04T15:46:56Z</dcterms:created>
  <dcterms:modified xsi:type="dcterms:W3CDTF">2024-12-04T15:46:56Z</dcterms:modified>
</cp:coreProperties>
</file>