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Ball Eric R.</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(Last)</w:t>
            </w:r>
          </w:p>
        </w:tc>
        <w:tc>
          <w:tcPr>
            <w:tcW w:w="1420" w:type="dxa"/>
            <w:vAlign w:val="bottom"/>
          </w:tcPr>
          <w:p>
            <w:pPr>
              <w:ind w:left="320"/>
              <w:spacing w:after="0"/>
              <w:rPr>
                <w:sz w:val="20"/>
                <w:szCs w:val="20"/>
                <w:color w:val="auto"/>
              </w:rPr>
            </w:pPr>
            <w:r>
              <w:rPr>
                <w:rFonts w:ascii="Arial" w:cs="Arial" w:eastAsia="Arial" w:hAnsi="Arial"/>
                <w:sz w:val="14"/>
                <w:szCs w:val="14"/>
                <w:color w:val="auto"/>
              </w:rPr>
              <w:t>(First)</w:t>
            </w:r>
          </w:p>
        </w:tc>
        <w:tc>
          <w:tcPr>
            <w:tcW w:w="1300" w:type="dxa"/>
            <w:vAlign w:val="bottom"/>
          </w:tcPr>
          <w:p>
            <w:pPr>
              <w:ind w:left="12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w w:val="98"/>
              </w:rPr>
              <w:t>C/O SOUNDHOUND AI, INC.</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5400 BETSY ROSS DRIVE</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SANTA</w:t>
            </w:r>
          </w:p>
        </w:tc>
        <w:tc>
          <w:tcPr>
            <w:tcW w:w="1420" w:type="dxa"/>
            <w:vAlign w:val="bottom"/>
            <w:vMerge w:val="restart"/>
          </w:tcPr>
          <w:p>
            <w:pPr>
              <w:ind w:left="320"/>
              <w:spacing w:after="0"/>
              <w:rPr>
                <w:sz w:val="20"/>
                <w:szCs w:val="20"/>
                <w:color w:val="auto"/>
              </w:rPr>
            </w:pPr>
            <w:r>
              <w:rPr>
                <w:rFonts w:ascii="Arial" w:cs="Arial" w:eastAsia="Arial" w:hAnsi="Arial"/>
                <w:sz w:val="18"/>
                <w:szCs w:val="18"/>
                <w:color w:val="0000FF"/>
              </w:rPr>
              <w:t>CA</w:t>
            </w:r>
          </w:p>
        </w:tc>
        <w:tc>
          <w:tcPr>
            <w:tcW w:w="1300" w:type="dxa"/>
            <w:vAlign w:val="bottom"/>
            <w:vMerge w:val="restart"/>
          </w:tcPr>
          <w:p>
            <w:pPr>
              <w:ind w:left="120"/>
              <w:spacing w:after="0"/>
              <w:rPr>
                <w:sz w:val="20"/>
                <w:szCs w:val="20"/>
                <w:color w:val="auto"/>
              </w:rPr>
            </w:pPr>
            <w:r>
              <w:rPr>
                <w:rFonts w:ascii="Arial" w:cs="Arial" w:eastAsia="Arial" w:hAnsi="Arial"/>
                <w:sz w:val="18"/>
                <w:szCs w:val="18"/>
                <w:color w:val="0000FF"/>
              </w:rPr>
              <w:t>95054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20" w:type="dxa"/>
            <w:vAlign w:val="bottom"/>
            <w:vMerge w:val="restart"/>
          </w:tcPr>
          <w:p>
            <w:pPr>
              <w:spacing w:after="0"/>
              <w:rPr>
                <w:sz w:val="20"/>
                <w:szCs w:val="20"/>
                <w:color w:val="auto"/>
              </w:rPr>
            </w:pPr>
            <w:r>
              <w:rPr>
                <w:rFonts w:ascii="Arial" w:cs="Arial" w:eastAsia="Arial" w:hAnsi="Arial"/>
                <w:sz w:val="18"/>
                <w:szCs w:val="18"/>
                <w:color w:val="0000FF"/>
              </w:rPr>
              <w:t>CLARA</w:t>
            </w:r>
          </w:p>
        </w:tc>
        <w:tc>
          <w:tcPr>
            <w:tcW w:w="142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420" w:type="dxa"/>
            <w:vAlign w:val="bottom"/>
          </w:tcPr>
          <w:p>
            <w:pPr>
              <w:ind w:left="320"/>
              <w:spacing w:after="0"/>
              <w:rPr>
                <w:sz w:val="20"/>
                <w:szCs w:val="20"/>
                <w:color w:val="auto"/>
              </w:rPr>
            </w:pPr>
            <w:r>
              <w:rPr>
                <w:rFonts w:ascii="Arial" w:cs="Arial" w:eastAsia="Arial" w:hAnsi="Arial"/>
                <w:sz w:val="14"/>
                <w:szCs w:val="14"/>
                <w:color w:val="auto"/>
              </w:rPr>
              <w:t>(State)</w:t>
            </w:r>
          </w:p>
        </w:tc>
        <w:tc>
          <w:tcPr>
            <w:tcW w:w="1300" w:type="dxa"/>
            <w:vAlign w:val="bottom"/>
          </w:tcPr>
          <w:p>
            <w:pPr>
              <w:ind w:left="1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SOUNDHOUND AI,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SOUN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0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400" w:type="dxa"/>
            <w:vAlign w:val="bottom"/>
            <w:gridSpan w:val="3"/>
          </w:tcPr>
          <w:p>
            <w:pPr>
              <w:ind w:left="80"/>
              <w:spacing w:after="0"/>
              <w:rPr>
                <w:sz w:val="20"/>
                <w:szCs w:val="20"/>
                <w:color w:val="auto"/>
              </w:rPr>
            </w:pPr>
            <w:r>
              <w:rPr>
                <w:rFonts w:ascii="Arial" w:cs="Arial" w:eastAsia="Arial" w:hAnsi="Arial"/>
                <w:sz w:val="18"/>
                <w:szCs w:val="18"/>
                <w:color w:val="0000FF"/>
              </w:rPr>
              <w:t>06/29/2023</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64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30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3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06/29/2023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w w:val="82"/>
              </w:rPr>
              <w:t>48,111</w:t>
            </w:r>
            <w:r>
              <w:rPr>
                <w:rFonts w:ascii="Arial" w:cs="Arial" w:eastAsia="Arial" w:hAnsi="Arial"/>
                <w:sz w:val="22"/>
                <w:szCs w:val="22"/>
                <w:color w:val="008000"/>
                <w:w w:val="82"/>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0.00</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105,046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3"/>
          </w:tcPr>
          <w:p>
            <w:pPr>
              <w:ind w:left="400"/>
              <w:spacing w:after="0" w:line="136"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9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8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a grant of restricted stock units under the SoundHound AI, Inc. 2022 Incentive Award Plan (the "Plan"). These restricted stock units vest in four approximately equal quarterly installments.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/Warren Heit, attorney-in-</w:t>
            </w:r>
          </w:p>
        </w:tc>
        <w:tc>
          <w:tcPr>
            <w:tcW w:w="100" w:type="dxa"/>
            <w:vAlign w:val="bottom"/>
          </w:tcPr>
          <w:p>
            <w:pPr>
              <w:spacing w:after="0"/>
              <w:rPr>
                <w:sz w:val="18"/>
                <w:szCs w:val="18"/>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0000FF"/>
                <w:w w:val="97"/>
              </w:rPr>
              <w:t>07/03/2023</w:t>
            </w:r>
          </w:p>
        </w:tc>
        <w:tc>
          <w:tcPr>
            <w:tcW w:w="0" w:type="dxa"/>
            <w:vAlign w:val="bottom"/>
          </w:tcPr>
          <w:p>
            <w:pPr>
              <w:spacing w:after="0"/>
              <w:rPr>
                <w:sz w:val="1"/>
                <w:szCs w:val="1"/>
                <w:color w:val="auto"/>
              </w:rPr>
            </w:pPr>
          </w:p>
        </w:tc>
      </w:tr>
      <w:tr>
        <w:trPr>
          <w:trHeight w:val="88"/>
        </w:trPr>
        <w:tc>
          <w:tcPr>
            <w:tcW w:w="140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fact for Ball Eric R.</w:t>
            </w:r>
          </w:p>
        </w:tc>
        <w:tc>
          <w:tcPr>
            <w:tcW w:w="7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400" w:type="dxa"/>
            <w:vAlign w:val="bottom"/>
            <w:tcBorders>
              <w:bottom w:val="single" w:sz="8" w:color="auto"/>
            </w:tcBorders>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5"/>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 FOR REPORTING UNDER SECTION 16(a)</w:t>
      </w:r>
    </w:p>
    <w:p>
      <w:pPr>
        <w:spacing w:after="0" w:line="15" w:lineRule="exact"/>
        <w:rPr>
          <w:sz w:val="20"/>
          <w:szCs w:val="20"/>
          <w:color w:val="auto"/>
        </w:rPr>
      </w:pPr>
    </w:p>
    <w:p>
      <w:pPr>
        <w:ind w:right="4699"/>
        <w:spacing w:after="0" w:line="238" w:lineRule="auto"/>
        <w:rPr>
          <w:sz w:val="20"/>
          <w:szCs w:val="20"/>
          <w:color w:val="auto"/>
        </w:rPr>
      </w:pPr>
      <w:r>
        <w:rPr>
          <w:rFonts w:ascii="Courier New" w:cs="Courier New" w:eastAsia="Courier New" w:hAnsi="Courier New"/>
          <w:sz w:val="18"/>
          <w:szCs w:val="18"/>
          <w:color w:val="auto"/>
        </w:rPr>
        <w:t>OF THE SECURITIES EXCHANGE ACT OF 1934, AS AMENDED SOUNDHOUND AI,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Ball Eric R. - CIK # 0001588852</w:t>
      </w:r>
    </w:p>
    <w:p>
      <w:pPr>
        <w:spacing w:after="0" w:line="186" w:lineRule="exact"/>
        <w:rPr>
          <w:sz w:val="20"/>
          <w:szCs w:val="20"/>
          <w:color w:val="auto"/>
        </w:rPr>
      </w:pPr>
    </w:p>
    <w:p>
      <w:pPr>
        <w:ind w:right="3439" w:firstLine="529"/>
        <w:spacing w:after="0" w:line="24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Warren Heit, Nitesh Sharan, or Keyvan Mohajer, signing singly, the undersigned's true and lawful attorney-in-fact to:</w:t>
      </w:r>
    </w:p>
    <w:p>
      <w:pPr>
        <w:spacing w:after="0" w:line="1" w:lineRule="exact"/>
        <w:rPr>
          <w:sz w:val="20"/>
          <w:szCs w:val="20"/>
          <w:color w:val="auto"/>
        </w:rPr>
      </w:pPr>
    </w:p>
    <w:p>
      <w:pPr>
        <w:ind w:right="3439" w:firstLine="537"/>
        <w:spacing w:after="0" w:line="268" w:lineRule="auto"/>
        <w:tabs>
          <w:tab w:leader="none" w:pos="95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any Form 3, 4, or 5 in accordance with Section 16(a) of the Securities Exchange Act of 1934, as amended, and the rules thereunder;</w:t>
      </w:r>
    </w:p>
    <w:p>
      <w:pPr>
        <w:spacing w:after="0" w:line="1" w:lineRule="exact"/>
        <w:rPr>
          <w:rFonts w:ascii="Courier New" w:cs="Courier New" w:eastAsia="Courier New" w:hAnsi="Courier New"/>
          <w:sz w:val="16"/>
          <w:szCs w:val="16"/>
          <w:color w:val="auto"/>
        </w:rPr>
      </w:pPr>
    </w:p>
    <w:p>
      <w:pPr>
        <w:ind w:right="2899" w:firstLine="537"/>
        <w:spacing w:after="0" w:line="238" w:lineRule="auto"/>
        <w:tabs>
          <w:tab w:leader="none" w:pos="95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4" w:lineRule="exact"/>
        <w:rPr>
          <w:rFonts w:ascii="Courier New" w:cs="Courier New" w:eastAsia="Courier New" w:hAnsi="Courier New"/>
          <w:sz w:val="18"/>
          <w:szCs w:val="18"/>
          <w:color w:val="auto"/>
        </w:rPr>
      </w:pPr>
    </w:p>
    <w:p>
      <w:pPr>
        <w:ind w:right="2799" w:firstLine="537"/>
        <w:spacing w:after="0" w:line="238" w:lineRule="auto"/>
        <w:tabs>
          <w:tab w:leader="none" w:pos="95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4" w:lineRule="exact"/>
        <w:rPr>
          <w:rFonts w:ascii="Courier New" w:cs="Courier New" w:eastAsia="Courier New" w:hAnsi="Courier New"/>
          <w:sz w:val="18"/>
          <w:szCs w:val="18"/>
          <w:color w:val="auto"/>
        </w:rPr>
      </w:pPr>
    </w:p>
    <w:p>
      <w:pPr>
        <w:ind w:right="2699" w:firstLine="52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spacing w:after="0" w:line="4" w:lineRule="exact"/>
        <w:rPr>
          <w:rFonts w:ascii="Courier New" w:cs="Courier New" w:eastAsia="Courier New" w:hAnsi="Courier New"/>
          <w:sz w:val="18"/>
          <w:szCs w:val="18"/>
          <w:color w:val="auto"/>
        </w:rPr>
      </w:pPr>
    </w:p>
    <w:p>
      <w:pPr>
        <w:ind w:right="25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spacing w:after="0" w:line="3" w:lineRule="exact"/>
        <w:rPr>
          <w:rFonts w:ascii="Courier New" w:cs="Courier New" w:eastAsia="Courier New" w:hAnsi="Courier New"/>
          <w:sz w:val="18"/>
          <w:szCs w:val="18"/>
          <w:color w:val="auto"/>
        </w:rPr>
      </w:pPr>
    </w:p>
    <w:p>
      <w:pPr>
        <w:ind w:right="2379" w:firstLine="52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shall remain in full force and effect until the undersigned is no longer required to file Form 3, 4, or 5, or unless earlier revoked by the undersigned in a signed writing delivered to the foregoing attorney-in-fact.</w:t>
      </w:r>
    </w:p>
    <w:p>
      <w:pPr>
        <w:spacing w:after="0" w:line="2" w:lineRule="exact"/>
        <w:rPr>
          <w:rFonts w:ascii="Courier New" w:cs="Courier New" w:eastAsia="Courier New" w:hAnsi="Courier New"/>
          <w:sz w:val="18"/>
          <w:szCs w:val="18"/>
          <w:color w:val="auto"/>
        </w:rPr>
      </w:pPr>
    </w:p>
    <w:p>
      <w:pPr>
        <w:ind w:right="3119" w:firstLine="529"/>
        <w:spacing w:after="0" w:line="26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Eric R. Ball</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Signature</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R. Ball</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88852"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2023-07-03T16:50:19Z</dcterms:created>
  <dcterms:modified xsi:type="dcterms:W3CDTF">2023-07-03T16:50:19Z</dcterms:modified>
</cp:coreProperties>
</file>