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MARCUS LAWRENCE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tcPr>
          <w:p>
            <w:pPr>
              <w:ind w:left="160"/>
              <w:spacing w:after="0"/>
              <w:rPr>
                <w:sz w:val="20"/>
                <w:szCs w:val="20"/>
                <w:color w:val="auto"/>
              </w:rPr>
            </w:pPr>
            <w:r>
              <w:rPr>
                <w:rFonts w:ascii="Arial" w:cs="Arial" w:eastAsia="Arial" w:hAnsi="Arial"/>
                <w:sz w:val="14"/>
                <w:szCs w:val="14"/>
                <w:color w:val="auto"/>
              </w:rPr>
              <w:t>(First)</w:t>
            </w:r>
          </w:p>
        </w:tc>
        <w:tc>
          <w:tcPr>
            <w:tcW w:w="1580" w:type="dxa"/>
            <w:vAlign w:val="bottom"/>
          </w:tcPr>
          <w:p>
            <w:pPr>
              <w:ind w:left="4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0000FF"/>
              </w:rPr>
              <w:t>2105 WOODSIDE RD.</w:t>
            </w:r>
          </w:p>
        </w:tc>
        <w:tc>
          <w:tcPr>
            <w:tcW w:w="15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WOODSIDE</w:t>
            </w:r>
          </w:p>
        </w:tc>
        <w:tc>
          <w:tcPr>
            <w:tcW w:w="980" w:type="dxa"/>
            <w:vAlign w:val="bottom"/>
          </w:tcPr>
          <w:p>
            <w:pPr>
              <w:ind w:left="160"/>
              <w:spacing w:after="0"/>
              <w:rPr>
                <w:sz w:val="20"/>
                <w:szCs w:val="20"/>
                <w:color w:val="auto"/>
              </w:rPr>
            </w:pPr>
            <w:r>
              <w:rPr>
                <w:rFonts w:ascii="Arial" w:cs="Arial" w:eastAsia="Arial" w:hAnsi="Arial"/>
                <w:sz w:val="18"/>
                <w:szCs w:val="18"/>
                <w:color w:val="0000FF"/>
              </w:rPr>
              <w:t>CA</w:t>
            </w:r>
          </w:p>
        </w:tc>
        <w:tc>
          <w:tcPr>
            <w:tcW w:w="1580" w:type="dxa"/>
            <w:vAlign w:val="bottom"/>
          </w:tcPr>
          <w:p>
            <w:pPr>
              <w:ind w:left="400"/>
              <w:spacing w:after="0"/>
              <w:rPr>
                <w:sz w:val="20"/>
                <w:szCs w:val="20"/>
                <w:color w:val="auto"/>
              </w:rPr>
            </w:pPr>
            <w:r>
              <w:rPr>
                <w:rFonts w:ascii="Arial" w:cs="Arial" w:eastAsia="Arial" w:hAnsi="Arial"/>
                <w:sz w:val="18"/>
                <w:szCs w:val="18"/>
                <w:color w:val="0000FF"/>
              </w:rPr>
              <w:t>94062</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60"/>
              <w:spacing w:after="0"/>
              <w:rPr>
                <w:sz w:val="20"/>
                <w:szCs w:val="20"/>
                <w:color w:val="auto"/>
              </w:rPr>
            </w:pPr>
            <w:r>
              <w:rPr>
                <w:rFonts w:ascii="Arial" w:cs="Arial" w:eastAsia="Arial" w:hAnsi="Arial"/>
                <w:sz w:val="14"/>
                <w:szCs w:val="14"/>
                <w:color w:val="auto"/>
              </w:rPr>
              <w:t>(State)</w:t>
            </w:r>
          </w:p>
        </w:tc>
        <w:tc>
          <w:tcPr>
            <w:tcW w:w="1580" w:type="dxa"/>
            <w:vAlign w:val="bottom"/>
          </w:tcPr>
          <w:p>
            <w:pPr>
              <w:ind w:left="4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06/29/2023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2"/>
              </w:rPr>
              <w:t>48,111</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125,448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8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grant of restricted stock units under the SoundHound AI, Inc. 2022 Incentive Award Plan (the "Plan"). These restricted stock units vest in four approximately equal quarterly installments.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261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fact for MARCUS</w:t>
      </w:r>
      <w:r>
        <w:rPr>
          <w:sz w:val="20"/>
          <w:szCs w:val="20"/>
          <w:color w:val="auto"/>
        </w:rPr>
        <w:tab/>
      </w:r>
      <w:r>
        <w:rPr>
          <w:rFonts w:ascii="Arial" w:cs="Arial" w:eastAsia="Arial" w:hAnsi="Arial"/>
          <w:sz w:val="15"/>
          <w:szCs w:val="15"/>
          <w:color w:val="0000FF"/>
        </w:rPr>
        <w:t>07/03/2023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824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423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-17780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610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1087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3439"/>
        <w:spacing w:after="0" w:line="28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MARCUS LAWRENCE - CIK # 0001248294</w:t>
      </w:r>
    </w:p>
    <w:p>
      <w:pPr>
        <w:spacing w:after="0" w:line="202"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Lawrence Marcus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Lawrence Marcus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4829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2023-07-03T16:52:28Z</dcterms:created>
  <dcterms:modified xsi:type="dcterms:W3CDTF">2023-07-03T16:52:28Z</dcterms:modified>
</cp:coreProperties>
</file>