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EMAMI MAJID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C/O SOUNDHOUND 5400 BETSY ROSS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SOUNDHOUND AI, INC.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SOUN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8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08/04/2022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5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6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3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100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VP, Engineering</w: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720" w:space="20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15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00" w:type="dxa"/>
            <w:vAlign w:val="bottom"/>
            <w:gridSpan w:val="1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SANTA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CA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95054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40" w:type="dxa"/>
            <w:vAlign w:val="bottom"/>
            <w:gridSpan w:val="11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CLARA</w:t>
            </w: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gridSpan w:val="10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gridSpan w:val="5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60" w:type="dxa"/>
            <w:vAlign w:val="bottom"/>
            <w:gridSpan w:val="2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140" w:type="dxa"/>
            <w:vAlign w:val="bottom"/>
            <w:gridSpan w:val="1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5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08/04/2022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240,000</w:t>
            </w:r>
          </w:p>
        </w:tc>
        <w:tc>
          <w:tcPr>
            <w:tcW w:w="4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A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380" w:type="dxa"/>
            <w:vAlign w:val="bottom"/>
            <w:gridSpan w:val="6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240,000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6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580" w:type="dxa"/>
            <w:vAlign w:val="bottom"/>
            <w:gridSpan w:val="2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</w:rPr>
              <w:t>1. Represents a grant of restricted stock units under the SoundHound AI, Inc. 2022 Incentive Award Plan. The restricted stock units vest over four years.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Remarks: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 /Warren Heit, attorney-in-</w:t>
            </w:r>
          </w:p>
        </w:tc>
        <w:tc>
          <w:tcPr>
            <w:tcW w:w="1660" w:type="dxa"/>
            <w:vAlign w:val="bottom"/>
            <w:gridSpan w:val="4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08/09/2022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top w:val="single" w:sz="8" w:color="auto"/>
            </w:tcBorders>
            <w:gridSpan w:val="8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fact for EMAMI MAJID</w:t>
            </w: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top w:val="single" w:sz="8" w:color="auto"/>
            </w:tcBorders>
            <w:gridSpan w:val="8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7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2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160" w:type="dxa"/>
            <w:vAlign w:val="bottom"/>
            <w:gridSpan w:val="1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60" w:type="dxa"/>
            <w:vAlign w:val="bottom"/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3"/>
                <w:szCs w:val="13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Instruction 4 (b)(v).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-2949575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920475" TargetMode="External"/><Relationship Id="rId13" Type="http://schemas.openxmlformats.org/officeDocument/2006/relationships/hyperlink" Target="http://www.sec.gov/cgi-bin/browse-edgar?action=getcompany&amp;CIK=000184085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2022-08-09T20:04:33Z</dcterms:created>
  <dcterms:modified xsi:type="dcterms:W3CDTF">2022-08-09T20:04:33Z</dcterms:modified>
</cp:coreProperties>
</file>